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333C" w:rsidRPr="00246D9F" w:rsidRDefault="00C5333C">
      <w:pPr>
        <w:widowControl w:val="0"/>
        <w:pBdr>
          <w:top w:val="nil"/>
          <w:left w:val="nil"/>
          <w:bottom w:val="nil"/>
          <w:right w:val="nil"/>
          <w:between w:val="nil"/>
        </w:pBdr>
        <w:spacing w:line="276" w:lineRule="auto"/>
        <w:rPr>
          <w:rFonts w:ascii="Times New Roman" w:hAnsi="Times New Roman" w:cs="Times New Roman"/>
        </w:rPr>
      </w:pP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ED4ACF">
      <w:pPr>
        <w:pBdr>
          <w:top w:val="nil"/>
          <w:left w:val="nil"/>
          <w:bottom w:val="nil"/>
          <w:right w:val="nil"/>
          <w:between w:val="nil"/>
        </w:pBdr>
        <w:tabs>
          <w:tab w:val="left" w:pos="4080"/>
        </w:tabs>
        <w:spacing w:before="1"/>
        <w:rPr>
          <w:rFonts w:ascii="Times New Roman" w:eastAsia="Arial" w:hAnsi="Times New Roman" w:cs="Times New Roman"/>
          <w:b/>
          <w:color w:val="000000"/>
        </w:rPr>
      </w:pPr>
      <w:r w:rsidRPr="00246D9F">
        <w:rPr>
          <w:rFonts w:ascii="Times New Roman" w:eastAsia="Arial" w:hAnsi="Times New Roman" w:cs="Times New Roman"/>
          <w:b/>
          <w:color w:val="000000"/>
        </w:rPr>
        <w:tab/>
      </w: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246D9F">
      <w:pPr>
        <w:pBdr>
          <w:top w:val="nil"/>
          <w:left w:val="nil"/>
          <w:bottom w:val="nil"/>
          <w:right w:val="nil"/>
          <w:between w:val="nil"/>
        </w:pBdr>
        <w:spacing w:before="1"/>
        <w:jc w:val="center"/>
        <w:rPr>
          <w:rFonts w:ascii="Times New Roman" w:eastAsia="Arial" w:hAnsi="Times New Roman" w:cs="Times New Roman"/>
          <w:b/>
          <w:color w:val="000000"/>
        </w:rPr>
      </w:pPr>
      <w:r w:rsidRPr="00246D9F">
        <w:rPr>
          <w:rFonts w:ascii="Times New Roman" w:hAnsi="Times New Roman" w:cs="Times New Roman"/>
          <w:noProof/>
        </w:rPr>
        <mc:AlternateContent>
          <mc:Choice Requires="wps">
            <w:drawing>
              <wp:anchor distT="0" distB="0" distL="114300" distR="114300" simplePos="0" relativeHeight="251658240" behindDoc="0" locked="0" layoutInCell="1" hidden="0" allowOverlap="1" wp14:anchorId="7FE39FB1" wp14:editId="5A7239B1">
                <wp:simplePos x="0" y="0"/>
                <wp:positionH relativeFrom="margin">
                  <wp:align>right</wp:align>
                </wp:positionH>
                <wp:positionV relativeFrom="paragraph">
                  <wp:posOffset>151765</wp:posOffset>
                </wp:positionV>
                <wp:extent cx="6827520" cy="2887980"/>
                <wp:effectExtent l="0" t="0" r="0" b="7620"/>
                <wp:wrapSquare wrapText="bothSides" distT="0" distB="0" distL="114300" distR="114300"/>
                <wp:docPr id="227" name="Rectángulo 227"/>
                <wp:cNvGraphicFramePr/>
                <a:graphic xmlns:a="http://schemas.openxmlformats.org/drawingml/2006/main">
                  <a:graphicData uri="http://schemas.microsoft.com/office/word/2010/wordprocessingShape">
                    <wps:wsp>
                      <wps:cNvSpPr/>
                      <wps:spPr>
                        <a:xfrm>
                          <a:off x="0" y="0"/>
                          <a:ext cx="6827520" cy="2887980"/>
                        </a:xfrm>
                        <a:prstGeom prst="rect">
                          <a:avLst/>
                        </a:prstGeom>
                        <a:noFill/>
                        <a:ln>
                          <a:noFill/>
                        </a:ln>
                      </wps:spPr>
                      <wps:txbx>
                        <w:txbxContent>
                          <w:p w:rsidR="00FD5A88" w:rsidRDefault="00FD5A88">
                            <w:pPr>
                              <w:spacing w:before="1" w:after="200" w:line="288" w:lineRule="auto"/>
                              <w:jc w:val="center"/>
                              <w:textDirection w:val="btLr"/>
                              <w:rPr>
                                <w:rFonts w:ascii="Arial" w:eastAsia="Arial" w:hAnsi="Arial" w:cs="Arial"/>
                                <w:color w:val="000000"/>
                                <w:sz w:val="72"/>
                              </w:rPr>
                            </w:pPr>
                            <w:r>
                              <w:rPr>
                                <w:rFonts w:ascii="Arial" w:eastAsia="Arial" w:hAnsi="Arial" w:cs="Arial"/>
                                <w:color w:val="000000"/>
                                <w:sz w:val="72"/>
                              </w:rPr>
                              <w:t>PROGRAMACIÓN DIDÁCTICA</w:t>
                            </w:r>
                          </w:p>
                          <w:p w:rsidR="00FD5A88" w:rsidRDefault="00FD5A88">
                            <w:pPr>
                              <w:spacing w:before="1" w:after="200" w:line="288" w:lineRule="auto"/>
                              <w:jc w:val="center"/>
                              <w:textDirection w:val="btLr"/>
                              <w:rPr>
                                <w:rFonts w:ascii="Arial" w:eastAsia="Arial" w:hAnsi="Arial" w:cs="Arial"/>
                                <w:color w:val="000000"/>
                                <w:sz w:val="72"/>
                              </w:rPr>
                            </w:pPr>
                            <w:r>
                              <w:rPr>
                                <w:rFonts w:ascii="Arial" w:eastAsia="Arial" w:hAnsi="Arial" w:cs="Arial"/>
                                <w:color w:val="000000"/>
                                <w:sz w:val="72"/>
                              </w:rPr>
                              <w:t>Inglés 1º Bachillerato</w:t>
                            </w:r>
                          </w:p>
                          <w:p w:rsidR="00FD5A88" w:rsidRDefault="00FD5A88">
                            <w:pPr>
                              <w:spacing w:before="1" w:after="200" w:line="288" w:lineRule="auto"/>
                              <w:jc w:val="center"/>
                              <w:textDirection w:val="btLr"/>
                            </w:pPr>
                            <w:r>
                              <w:rPr>
                                <w:rFonts w:ascii="Arial" w:eastAsia="Arial" w:hAnsi="Arial" w:cs="Arial"/>
                                <w:color w:val="000000"/>
                                <w:sz w:val="72"/>
                              </w:rPr>
                              <w:t>Curso 2022/23</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E39FB1" id="Rectángulo 227" o:spid="_x0000_s1026" style="position:absolute;left:0;text-align:left;margin-left:486.4pt;margin-top:11.95pt;width:537.6pt;height:227.4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" filled="f" stroked="f">
                <v:textbox inset="2.53958mm,1.2694mm,2.53958mm,1.2694mm">
                  <w:txbxContent>
                    <w:p w:rsidR="00FD5A88" w:rsidRDefault="00FD5A88">
                      <w:pPr>
                        <w:spacing w:before="1" w:after="200" w:line="288" w:lineRule="auto"/>
                        <w:jc w:val="center"/>
                        <w:textDirection w:val="btLr"/>
                        <w:rPr>
                          <w:rFonts w:ascii="Arial" w:eastAsia="Arial" w:hAnsi="Arial" w:cs="Arial"/>
                          <w:color w:val="000000"/>
                          <w:sz w:val="72"/>
                        </w:rPr>
                      </w:pPr>
                      <w:r>
                        <w:rPr>
                          <w:rFonts w:ascii="Arial" w:eastAsia="Arial" w:hAnsi="Arial" w:cs="Arial"/>
                          <w:color w:val="000000"/>
                          <w:sz w:val="72"/>
                        </w:rPr>
                        <w:t>PROGRAMACIÓN DIDÁCTICA</w:t>
                      </w:r>
                    </w:p>
                    <w:p w:rsidR="00FD5A88" w:rsidRDefault="00FD5A88">
                      <w:pPr>
                        <w:spacing w:before="1" w:after="200" w:line="288" w:lineRule="auto"/>
                        <w:jc w:val="center"/>
                        <w:textDirection w:val="btLr"/>
                        <w:rPr>
                          <w:rFonts w:ascii="Arial" w:eastAsia="Arial" w:hAnsi="Arial" w:cs="Arial"/>
                          <w:color w:val="000000"/>
                          <w:sz w:val="72"/>
                        </w:rPr>
                      </w:pPr>
                      <w:r>
                        <w:rPr>
                          <w:rFonts w:ascii="Arial" w:eastAsia="Arial" w:hAnsi="Arial" w:cs="Arial"/>
                          <w:color w:val="000000"/>
                          <w:sz w:val="72"/>
                        </w:rPr>
                        <w:t>Inglés 1º Bachillerato</w:t>
                      </w:r>
                    </w:p>
                    <w:p w:rsidR="00FD5A88" w:rsidRDefault="00FD5A88">
                      <w:pPr>
                        <w:spacing w:before="1" w:after="200" w:line="288" w:lineRule="auto"/>
                        <w:jc w:val="center"/>
                        <w:textDirection w:val="btLr"/>
                      </w:pPr>
                      <w:r>
                        <w:rPr>
                          <w:rFonts w:ascii="Arial" w:eastAsia="Arial" w:hAnsi="Arial" w:cs="Arial"/>
                          <w:color w:val="000000"/>
                          <w:sz w:val="72"/>
                        </w:rPr>
                        <w:t>Curso 2022/23</w:t>
                      </w:r>
                    </w:p>
                  </w:txbxContent>
                </v:textbox>
                <w10:wrap type="square" anchorx="margin"/>
              </v:rect>
            </w:pict>
          </mc:Fallback>
        </mc:AlternateContent>
      </w: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jc w:val="center"/>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C5333C">
      <w:pPr>
        <w:pBdr>
          <w:top w:val="nil"/>
          <w:left w:val="nil"/>
          <w:bottom w:val="nil"/>
          <w:right w:val="nil"/>
          <w:between w:val="nil"/>
        </w:pBdr>
        <w:spacing w:before="1"/>
        <w:rPr>
          <w:rFonts w:ascii="Times New Roman" w:eastAsia="Arial" w:hAnsi="Times New Roman" w:cs="Times New Roman"/>
          <w:b/>
          <w:color w:val="000000"/>
        </w:rPr>
      </w:pPr>
    </w:p>
    <w:p w:rsidR="00C5333C" w:rsidRPr="00246D9F" w:rsidRDefault="00ED4ACF">
      <w:pPr>
        <w:spacing w:after="160" w:line="259" w:lineRule="auto"/>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pBdr>
          <w:top w:val="nil"/>
          <w:left w:val="nil"/>
          <w:bottom w:val="nil"/>
          <w:right w:val="nil"/>
          <w:between w:val="nil"/>
        </w:pBdr>
        <w:tabs>
          <w:tab w:val="left" w:pos="440"/>
          <w:tab w:val="right" w:pos="9570"/>
        </w:tabs>
        <w:spacing w:after="100"/>
        <w:rPr>
          <w:rFonts w:ascii="Times New Roman" w:hAnsi="Times New Roman" w:cs="Times New Roman"/>
          <w:color w:val="000000"/>
        </w:rPr>
      </w:pPr>
    </w:p>
    <w:p w:rsidR="00C5333C" w:rsidRPr="00246D9F" w:rsidRDefault="00ED4ACF">
      <w:pPr>
        <w:keepNext/>
        <w:keepLines/>
        <w:pBdr>
          <w:top w:val="nil"/>
          <w:left w:val="nil"/>
          <w:bottom w:val="nil"/>
          <w:right w:val="nil"/>
          <w:between w:val="nil"/>
        </w:pBdr>
        <w:spacing w:before="240"/>
        <w:rPr>
          <w:rFonts w:ascii="Times New Roman" w:hAnsi="Times New Roman" w:cs="Times New Roman"/>
          <w:color w:val="032348"/>
        </w:rPr>
      </w:pPr>
      <w:bookmarkStart w:id="0" w:name="_heading=h.3rdcrjn" w:colFirst="0" w:colLast="0"/>
      <w:bookmarkEnd w:id="0"/>
      <w:r w:rsidRPr="00246D9F">
        <w:rPr>
          <w:rFonts w:ascii="Times New Roman" w:hAnsi="Times New Roman" w:cs="Times New Roman"/>
          <w:color w:val="032348"/>
        </w:rPr>
        <w:t>Tabla de contenido</w:t>
      </w:r>
    </w:p>
    <w:sdt>
      <w:sdtPr>
        <w:rPr>
          <w:rFonts w:ascii="Times New Roman" w:hAnsi="Times New Roman" w:cs="Times New Roman"/>
        </w:rPr>
        <w:id w:val="621044709"/>
        <w:docPartObj>
          <w:docPartGallery w:val="Table of Contents"/>
          <w:docPartUnique/>
        </w:docPartObj>
      </w:sdtPr>
      <w:sdtContent>
        <w:p w:rsidR="00C5333C" w:rsidRPr="00246D9F" w:rsidRDefault="00ED4ACF">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r w:rsidRPr="00246D9F">
            <w:rPr>
              <w:rFonts w:ascii="Times New Roman" w:hAnsi="Times New Roman" w:cs="Times New Roman"/>
            </w:rPr>
            <w:fldChar w:fldCharType="begin"/>
          </w:r>
          <w:r w:rsidRPr="00246D9F">
            <w:rPr>
              <w:rFonts w:ascii="Times New Roman" w:hAnsi="Times New Roman" w:cs="Times New Roman"/>
            </w:rPr>
            <w:instrText xml:space="preserve"> TOC \h \u \z </w:instrText>
          </w:r>
          <w:r w:rsidRPr="00246D9F">
            <w:rPr>
              <w:rFonts w:ascii="Times New Roman" w:hAnsi="Times New Roman" w:cs="Times New Roman"/>
            </w:rPr>
            <w:fldChar w:fldCharType="separate"/>
          </w:r>
          <w:hyperlink w:anchor="_heading=h.26in1rg">
            <w:r w:rsidRPr="00246D9F">
              <w:rPr>
                <w:rFonts w:ascii="Times New Roman" w:eastAsia="Arial" w:hAnsi="Times New Roman" w:cs="Times New Roman"/>
                <w:b/>
                <w:color w:val="000000"/>
              </w:rPr>
              <w:t>1.</w:t>
            </w:r>
          </w:hyperlink>
          <w:hyperlink w:anchor="_heading=h.26in1rg">
            <w:r w:rsidRPr="00246D9F">
              <w:rPr>
                <w:rFonts w:ascii="Times New Roman" w:hAnsi="Times New Roman" w:cs="Times New Roman"/>
                <w:color w:val="000000"/>
              </w:rPr>
              <w:tab/>
            </w:r>
          </w:hyperlink>
          <w:r w:rsidRPr="00246D9F">
            <w:rPr>
              <w:rFonts w:ascii="Times New Roman" w:hAnsi="Times New Roman" w:cs="Times New Roman"/>
            </w:rPr>
            <w:fldChar w:fldCharType="begin"/>
          </w:r>
          <w:r w:rsidRPr="00246D9F">
            <w:rPr>
              <w:rFonts w:ascii="Times New Roman" w:hAnsi="Times New Roman" w:cs="Times New Roman"/>
            </w:rPr>
            <w:instrText xml:space="preserve"> PAGEREF _heading=h.26in1rg \h </w:instrText>
          </w:r>
          <w:r w:rsidRPr="00246D9F">
            <w:rPr>
              <w:rFonts w:ascii="Times New Roman" w:hAnsi="Times New Roman" w:cs="Times New Roman"/>
            </w:rPr>
          </w:r>
          <w:r w:rsidRPr="00246D9F">
            <w:rPr>
              <w:rFonts w:ascii="Times New Roman" w:hAnsi="Times New Roman" w:cs="Times New Roman"/>
            </w:rPr>
            <w:fldChar w:fldCharType="separate"/>
          </w:r>
          <w:r w:rsidR="005F0C03">
            <w:rPr>
              <w:rFonts w:ascii="Times New Roman" w:hAnsi="Times New Roman" w:cs="Times New Roman"/>
              <w:noProof/>
            </w:rPr>
            <w:t>4</w:t>
          </w:r>
          <w:r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lnxbz9">
            <w:r w:rsidR="00ED4ACF" w:rsidRPr="00246D9F">
              <w:rPr>
                <w:rFonts w:ascii="Times New Roman" w:eastAsia="Arial" w:hAnsi="Times New Roman" w:cs="Times New Roman"/>
                <w:b/>
                <w:color w:val="000000"/>
              </w:rPr>
              <w:t>2.</w:t>
            </w:r>
          </w:hyperlink>
          <w:hyperlink w:anchor="_heading=h.lnxbz9">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_heading=h.lnxbz9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5</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35nkun2">
            <w:r w:rsidR="00ED4ACF" w:rsidRPr="00246D9F">
              <w:rPr>
                <w:rFonts w:ascii="Times New Roman" w:eastAsia="Arial" w:hAnsi="Times New Roman" w:cs="Times New Roman"/>
                <w:b/>
                <w:color w:val="000000"/>
              </w:rPr>
              <w:t>3.</w:t>
            </w:r>
          </w:hyperlink>
          <w:hyperlink w:anchor="_heading=h.35nkun2">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_heading=h.35nkun2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6</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1ksv4uv">
            <w:r w:rsidR="00ED4ACF" w:rsidRPr="00246D9F">
              <w:rPr>
                <w:rFonts w:ascii="Times New Roman" w:eastAsia="Arial" w:hAnsi="Times New Roman" w:cs="Times New Roman"/>
                <w:b/>
                <w:color w:val="000000"/>
              </w:rPr>
              <w:t>4.</w:t>
            </w:r>
          </w:hyperlink>
          <w:hyperlink w:anchor="_heading=h.1ksv4uv">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_heading=h.1ksv4uv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7</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44sinio">
            <w:r w:rsidR="00ED4ACF" w:rsidRPr="00246D9F">
              <w:rPr>
                <w:rFonts w:ascii="Times New Roman" w:eastAsia="Arial" w:hAnsi="Times New Roman" w:cs="Times New Roman"/>
                <w:b/>
                <w:color w:val="000000"/>
              </w:rPr>
              <w:t>5.</w:t>
            </w:r>
          </w:hyperlink>
          <w:hyperlink w:anchor="_heading=h.44sinio">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_heading=h.44sinio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9</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2jxsxqh">
            <w:r w:rsidR="00ED4ACF" w:rsidRPr="00246D9F">
              <w:rPr>
                <w:rFonts w:ascii="Times New Roman" w:eastAsia="Arial" w:hAnsi="Times New Roman" w:cs="Times New Roman"/>
                <w:b/>
                <w:color w:val="000000"/>
              </w:rPr>
              <w:t>6.</w:t>
            </w:r>
          </w:hyperlink>
          <w:hyperlink w:anchor="_heading=h.2jxsxqh">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_heading=h.2jxsxqh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12</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z337ya">
            <w:r w:rsidR="00ED4ACF" w:rsidRPr="00246D9F">
              <w:rPr>
                <w:rFonts w:ascii="Times New Roman" w:eastAsia="Arial" w:hAnsi="Times New Roman" w:cs="Times New Roman"/>
                <w:b/>
                <w:color w:val="000000"/>
              </w:rPr>
              <w:t>7.</w:t>
            </w:r>
          </w:hyperlink>
          <w:hyperlink w:anchor="_heading=h.z337ya">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_heading=h.z337ya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13</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3j2qqm3">
            <w:r w:rsidR="00ED4ACF" w:rsidRPr="00246D9F">
              <w:rPr>
                <w:rFonts w:ascii="Times New Roman" w:eastAsia="Arial" w:hAnsi="Times New Roman" w:cs="Times New Roman"/>
                <w:b/>
                <w:color w:val="000000"/>
              </w:rPr>
              <w:t>8.</w:t>
            </w:r>
          </w:hyperlink>
          <w:hyperlink w:anchor="_heading=h.3j2qqm3">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_heading=h.3j2qqm3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32</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480"/>
              <w:tab w:val="right" w:pos="9854"/>
            </w:tabs>
            <w:spacing w:before="240" w:after="120"/>
            <w:rPr>
              <w:rFonts w:ascii="Times New Roman" w:hAnsi="Times New Roman" w:cs="Times New Roman"/>
              <w:color w:val="000000"/>
            </w:rPr>
          </w:pPr>
          <w:hyperlink w:anchor="_heading=h.1y810tw">
            <w:r w:rsidR="00ED4ACF" w:rsidRPr="00246D9F">
              <w:rPr>
                <w:rFonts w:ascii="Times New Roman" w:eastAsia="Arial" w:hAnsi="Times New Roman" w:cs="Times New Roman"/>
                <w:b/>
                <w:color w:val="000000"/>
              </w:rPr>
              <w:t>9.</w:t>
            </w:r>
          </w:hyperlink>
          <w:hyperlink w:anchor="_heading=h.1y810tw">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_heading=h.1y810tw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36</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4i7ojhp">
            <w:r w:rsidR="00ED4ACF" w:rsidRPr="00246D9F">
              <w:rPr>
                <w:rFonts w:ascii="Times New Roman" w:eastAsia="Arial" w:hAnsi="Times New Roman" w:cs="Times New Roman"/>
                <w:b/>
                <w:color w:val="000000"/>
              </w:rPr>
              <w:t>10.</w:t>
            </w:r>
          </w:hyperlink>
          <w:r>
            <w:t xml:space="preserve">  </w:t>
          </w:r>
          <w:r w:rsidRPr="00246D9F">
            <w:rPr>
              <w:rFonts w:ascii="Times New Roman" w:hAnsi="Times New Roman" w:cs="Times New Roman"/>
            </w:rPr>
            <w:t xml:space="preserve"> </w:t>
          </w:r>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_heading=h.4i7ojhp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50</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2xcytpi">
            <w:r w:rsidR="00ED4ACF" w:rsidRPr="00246D9F">
              <w:rPr>
                <w:rFonts w:ascii="Times New Roman" w:eastAsia="Arial" w:hAnsi="Times New Roman" w:cs="Times New Roman"/>
                <w:b/>
                <w:color w:val="000000"/>
              </w:rPr>
              <w:t>11.</w:t>
            </w:r>
          </w:hyperlink>
          <w:r>
            <w:t xml:space="preserve">  </w:t>
          </w:r>
          <w:r w:rsidRPr="00246D9F">
            <w:rPr>
              <w:rFonts w:ascii="Times New Roman" w:hAnsi="Times New Roman" w:cs="Times New Roman"/>
            </w:rPr>
            <w:t xml:space="preserve"> </w:t>
          </w:r>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_heading=h.2xcytpi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63</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1ci93xb">
            <w:r w:rsidR="00ED4ACF" w:rsidRPr="00246D9F">
              <w:rPr>
                <w:rFonts w:ascii="Times New Roman" w:eastAsia="Arial" w:hAnsi="Times New Roman" w:cs="Times New Roman"/>
                <w:b/>
                <w:color w:val="000000"/>
              </w:rPr>
              <w:t>12.</w:t>
            </w:r>
          </w:hyperlink>
          <w:r>
            <w:t xml:space="preserve">  </w:t>
          </w:r>
          <w:r w:rsidRPr="00246D9F">
            <w:rPr>
              <w:rFonts w:ascii="Times New Roman" w:hAnsi="Times New Roman" w:cs="Times New Roman"/>
            </w:rPr>
            <w:t xml:space="preserve"> </w:t>
          </w:r>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_heading=h.1ci93xb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69</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3whwml4">
            <w:r w:rsidR="00ED4ACF" w:rsidRPr="00246D9F">
              <w:rPr>
                <w:rFonts w:ascii="Times New Roman" w:eastAsia="Arial" w:hAnsi="Times New Roman" w:cs="Times New Roman"/>
                <w:b/>
                <w:color w:val="000000"/>
              </w:rPr>
              <w:t>13.</w:t>
            </w:r>
          </w:hyperlink>
          <w:r>
            <w:t xml:space="preserve">  </w:t>
          </w:r>
          <w:r w:rsidRPr="00246D9F">
            <w:rPr>
              <w:rFonts w:ascii="Times New Roman" w:hAnsi="Times New Roman" w:cs="Times New Roman"/>
            </w:rPr>
            <w:t xml:space="preserve"> </w:t>
          </w:r>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_heading=h.3whwml4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107</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2bn6wsx">
            <w:r w:rsidR="00ED4ACF" w:rsidRPr="00246D9F">
              <w:rPr>
                <w:rFonts w:ascii="Times New Roman" w:eastAsia="Arial" w:hAnsi="Times New Roman" w:cs="Times New Roman"/>
                <w:b/>
                <w:color w:val="000000"/>
              </w:rPr>
              <w:t>14.</w:t>
            </w:r>
          </w:hyperlink>
          <w:hyperlink w:anchor="_heading=h.2bn6wsx">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_heading=h.2bn6wsx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113</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qsh70q">
            <w:r w:rsidR="00ED4ACF" w:rsidRPr="00246D9F">
              <w:rPr>
                <w:rFonts w:ascii="Times New Roman" w:eastAsia="Arial" w:hAnsi="Times New Roman" w:cs="Times New Roman"/>
                <w:b/>
                <w:color w:val="000000"/>
              </w:rPr>
              <w:t>15.</w:t>
            </w:r>
          </w:hyperlink>
          <w:hyperlink w:anchor="_heading=h.qsh70q">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_heading=h.qsh70q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118</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3as4poj">
            <w:r w:rsidR="00ED4ACF" w:rsidRPr="00246D9F">
              <w:rPr>
                <w:rFonts w:ascii="Times New Roman" w:eastAsia="Arial" w:hAnsi="Times New Roman" w:cs="Times New Roman"/>
                <w:b/>
                <w:color w:val="000000"/>
              </w:rPr>
              <w:t>16.</w:t>
            </w:r>
          </w:hyperlink>
          <w:hyperlink w:anchor="_heading=h.3as4poj">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_heading=h.3as4poj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119</w:t>
          </w:r>
          <w:r w:rsidR="00ED4ACF" w:rsidRPr="00246D9F">
            <w:rPr>
              <w:rFonts w:ascii="Times New Roman" w:hAnsi="Times New Roman" w:cs="Times New Roman"/>
            </w:rPr>
            <w:fldChar w:fldCharType="end"/>
          </w:r>
        </w:p>
        <w:p w:rsidR="00C5333C" w:rsidRPr="00246D9F" w:rsidRDefault="00FD5A88">
          <w:pPr>
            <w:pBdr>
              <w:top w:val="nil"/>
              <w:left w:val="nil"/>
              <w:bottom w:val="nil"/>
              <w:right w:val="nil"/>
              <w:between w:val="nil"/>
            </w:pBdr>
            <w:tabs>
              <w:tab w:val="left" w:pos="720"/>
              <w:tab w:val="right" w:pos="9854"/>
            </w:tabs>
            <w:spacing w:before="240" w:after="120"/>
            <w:rPr>
              <w:rFonts w:ascii="Times New Roman" w:hAnsi="Times New Roman" w:cs="Times New Roman"/>
              <w:color w:val="000000"/>
            </w:rPr>
          </w:pPr>
          <w:hyperlink w:anchor="_heading=h.1pxezwc">
            <w:r w:rsidR="00ED4ACF" w:rsidRPr="00246D9F">
              <w:rPr>
                <w:rFonts w:ascii="Times New Roman" w:eastAsia="Arial" w:hAnsi="Times New Roman" w:cs="Times New Roman"/>
                <w:b/>
                <w:color w:val="000000"/>
              </w:rPr>
              <w:t>17.</w:t>
            </w:r>
          </w:hyperlink>
          <w:hyperlink w:anchor="_heading=h.1pxezwc">
            <w:r w:rsidR="00ED4ACF" w:rsidRPr="00246D9F">
              <w:rPr>
                <w:rFonts w:ascii="Times New Roman" w:hAnsi="Times New Roman" w:cs="Times New Roman"/>
                <w:color w:val="000000"/>
              </w:rPr>
              <w:tab/>
            </w:r>
          </w:hyperlink>
          <w:r w:rsidR="00ED4ACF" w:rsidRPr="00246D9F">
            <w:rPr>
              <w:rFonts w:ascii="Times New Roman" w:hAnsi="Times New Roman" w:cs="Times New Roman"/>
            </w:rPr>
            <w:fldChar w:fldCharType="begin"/>
          </w:r>
          <w:r w:rsidR="00ED4ACF" w:rsidRPr="00246D9F">
            <w:rPr>
              <w:rFonts w:ascii="Times New Roman" w:hAnsi="Times New Roman" w:cs="Times New Roman"/>
            </w:rPr>
            <w:instrText xml:space="preserve"> PAGEREF _heading=h.1pxezwc \h </w:instrText>
          </w:r>
          <w:r w:rsidR="00ED4ACF" w:rsidRPr="00246D9F">
            <w:rPr>
              <w:rFonts w:ascii="Times New Roman" w:hAnsi="Times New Roman" w:cs="Times New Roman"/>
            </w:rPr>
          </w:r>
          <w:r w:rsidR="00ED4ACF" w:rsidRPr="00246D9F">
            <w:rPr>
              <w:rFonts w:ascii="Times New Roman" w:hAnsi="Times New Roman" w:cs="Times New Roman"/>
            </w:rPr>
            <w:fldChar w:fldCharType="separate"/>
          </w:r>
          <w:r w:rsidR="005F0C03">
            <w:rPr>
              <w:rFonts w:ascii="Times New Roman" w:hAnsi="Times New Roman" w:cs="Times New Roman"/>
              <w:noProof/>
            </w:rPr>
            <w:t>121</w:t>
          </w:r>
          <w:r w:rsidR="00ED4ACF" w:rsidRPr="00246D9F">
            <w:rPr>
              <w:rFonts w:ascii="Times New Roman" w:hAnsi="Times New Roman" w:cs="Times New Roman"/>
            </w:rPr>
            <w:fldChar w:fldCharType="end"/>
          </w:r>
        </w:p>
        <w:p w:rsidR="00C5333C" w:rsidRPr="00246D9F" w:rsidRDefault="00ED4ACF">
          <w:pPr>
            <w:rPr>
              <w:rFonts w:ascii="Times New Roman" w:hAnsi="Times New Roman" w:cs="Times New Roman"/>
            </w:rPr>
          </w:pPr>
          <w:r w:rsidRPr="00246D9F">
            <w:rPr>
              <w:rFonts w:ascii="Times New Roman" w:hAnsi="Times New Roman" w:cs="Times New Roman"/>
            </w:rPr>
            <w:fldChar w:fldCharType="end"/>
          </w:r>
        </w:p>
      </w:sdtContent>
    </w:sdt>
    <w:p w:rsidR="00C5333C" w:rsidRPr="00246D9F" w:rsidRDefault="00C5333C">
      <w:pPr>
        <w:pBdr>
          <w:top w:val="nil"/>
          <w:left w:val="nil"/>
          <w:bottom w:val="nil"/>
          <w:right w:val="nil"/>
          <w:between w:val="nil"/>
        </w:pBdr>
        <w:spacing w:before="1"/>
        <w:rPr>
          <w:rFonts w:ascii="Times New Roman" w:eastAsia="Arial" w:hAnsi="Times New Roman" w:cs="Times New Roman"/>
          <w:color w:val="000000"/>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pBdr>
          <w:top w:val="nil"/>
          <w:left w:val="nil"/>
          <w:bottom w:val="nil"/>
          <w:right w:val="nil"/>
          <w:between w:val="nil"/>
        </w:pBdr>
        <w:spacing w:before="1"/>
        <w:rPr>
          <w:rFonts w:ascii="Times New Roman" w:eastAsia="Arial" w:hAnsi="Times New Roman" w:cs="Times New Roman"/>
          <w:color w:val="000000"/>
        </w:rPr>
      </w:pPr>
    </w:p>
    <w:p w:rsidR="00C5333C" w:rsidRPr="00246D9F" w:rsidRDefault="00ED4ACF">
      <w:pPr>
        <w:pStyle w:val="Ttulo1"/>
        <w:numPr>
          <w:ilvl w:val="0"/>
          <w:numId w:val="3"/>
        </w:numPr>
        <w:spacing w:before="1"/>
        <w:rPr>
          <w:rFonts w:ascii="Times New Roman" w:eastAsia="Arial" w:hAnsi="Times New Roman" w:cs="Times New Roman"/>
          <w:sz w:val="24"/>
          <w:szCs w:val="24"/>
        </w:rPr>
      </w:pPr>
      <w:bookmarkStart w:id="1" w:name="_heading=h.26in1rg" w:colFirst="0" w:colLast="0"/>
      <w:bookmarkEnd w:id="1"/>
      <w:r w:rsidRPr="00246D9F">
        <w:rPr>
          <w:rFonts w:ascii="Times New Roman" w:eastAsia="Arial" w:hAnsi="Times New Roman" w:cs="Times New Roman"/>
          <w:sz w:val="24"/>
          <w:szCs w:val="24"/>
        </w:rPr>
        <w:t>Contextualización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El IES Politécnico Jesús Marín se encuentra situado en el popular barrio de Carranque del Distrito Cruz de Humilladero (Málaga). Este distrito, que es de los de mayor densidad de población y con menor espacio de zonas verdes de Europa, es en su mayoría de clase trabajadora.</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 xml:space="preserve">Barrios de nuestro distrito tales como Carranque, 4 de </w:t>
      </w:r>
      <w:proofErr w:type="gramStart"/>
      <w:r w:rsidRPr="00246D9F">
        <w:rPr>
          <w:rFonts w:ascii="Times New Roman" w:eastAsia="Arial" w:hAnsi="Times New Roman" w:cs="Times New Roman"/>
        </w:rPr>
        <w:t>Diciembre</w:t>
      </w:r>
      <w:proofErr w:type="gramEnd"/>
      <w:r w:rsidRPr="00246D9F">
        <w:rPr>
          <w:rFonts w:ascii="Times New Roman" w:eastAsia="Arial" w:hAnsi="Times New Roman" w:cs="Times New Roman"/>
        </w:rPr>
        <w:t>, Los Palomares o Santa Julia tienen niveles de renta bajos, todos ellos con alto índice de desempleo y socialmente desfavorecidos.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 xml:space="preserve">Menos del 40% del alumnado procede de barrios cercanos al centro educativo. La gran mayoría proviene de otros barrios de la capital, varias localidades cercanas y más alejadas, incluso de otras provincias. </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La mezcla de nacionalidades en nuestro centro es significativa y enriquecedora.</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En el siguiente enlace aparecen los indicadores homologados del centro de junio 2022.</w:t>
      </w:r>
    </w:p>
    <w:p w:rsidR="00C5333C" w:rsidRPr="00246D9F" w:rsidRDefault="00C5333C">
      <w:pPr>
        <w:jc w:val="both"/>
        <w:rPr>
          <w:rFonts w:ascii="Times New Roman" w:eastAsia="Arial" w:hAnsi="Times New Roman" w:cs="Times New Roman"/>
        </w:rPr>
      </w:pPr>
    </w:p>
    <w:p w:rsidR="00C5333C" w:rsidRPr="00246D9F" w:rsidRDefault="00FD5A88">
      <w:pPr>
        <w:jc w:val="center"/>
        <w:rPr>
          <w:rFonts w:ascii="Times New Roman" w:eastAsia="Arial" w:hAnsi="Times New Roman" w:cs="Times New Roman"/>
        </w:rPr>
      </w:pPr>
      <w:hyperlink r:id="rId9">
        <w:r w:rsidR="00ED4ACF" w:rsidRPr="00246D9F">
          <w:rPr>
            <w:rFonts w:ascii="Times New Roman" w:eastAsia="Arial" w:hAnsi="Times New Roman" w:cs="Times New Roman"/>
            <w:color w:val="0D2E46"/>
            <w:u w:val="single"/>
          </w:rPr>
          <w:t>Indicadores homologados 2021-2022</w:t>
        </w:r>
      </w:hyperlink>
    </w:p>
    <w:p w:rsidR="00C5333C" w:rsidRPr="00246D9F" w:rsidRDefault="00C5333C">
      <w:pPr>
        <w:jc w:val="center"/>
        <w:rPr>
          <w:rFonts w:ascii="Times New Roman" w:eastAsia="Arial" w:hAnsi="Times New Roman" w:cs="Times New Roman"/>
        </w:rPr>
      </w:pPr>
    </w:p>
    <w:p w:rsidR="00C5333C" w:rsidRPr="00246D9F" w:rsidRDefault="00ED4ACF">
      <w:pPr>
        <w:rPr>
          <w:rFonts w:ascii="Times New Roman" w:eastAsia="Arial" w:hAnsi="Times New Roman" w:cs="Times New Roman"/>
          <w:color w:val="032348"/>
        </w:rPr>
      </w:pPr>
      <w:r w:rsidRPr="00246D9F">
        <w:rPr>
          <w:rFonts w:ascii="Times New Roman" w:hAnsi="Times New Roman" w:cs="Times New Roman"/>
        </w:rPr>
        <w:br w:type="page"/>
      </w:r>
    </w:p>
    <w:p w:rsidR="00C5333C" w:rsidRPr="00246D9F" w:rsidRDefault="00C5333C">
      <w:pPr>
        <w:pStyle w:val="Ttulo1"/>
        <w:spacing w:before="1"/>
        <w:ind w:left="720"/>
        <w:rPr>
          <w:rFonts w:ascii="Times New Roman" w:eastAsia="Arial" w:hAnsi="Times New Roman" w:cs="Times New Roman"/>
          <w:sz w:val="24"/>
          <w:szCs w:val="24"/>
        </w:rPr>
      </w:pPr>
    </w:p>
    <w:p w:rsidR="00C5333C" w:rsidRPr="00246D9F" w:rsidRDefault="00ED4ACF">
      <w:pPr>
        <w:pStyle w:val="Ttulo1"/>
        <w:numPr>
          <w:ilvl w:val="0"/>
          <w:numId w:val="3"/>
        </w:numPr>
        <w:spacing w:before="1"/>
        <w:rPr>
          <w:rFonts w:ascii="Times New Roman" w:eastAsia="Arial" w:hAnsi="Times New Roman" w:cs="Times New Roman"/>
          <w:sz w:val="24"/>
          <w:szCs w:val="24"/>
        </w:rPr>
      </w:pPr>
      <w:bookmarkStart w:id="2" w:name="_heading=h.lnxbz9" w:colFirst="0" w:colLast="0"/>
      <w:bookmarkEnd w:id="2"/>
      <w:r w:rsidRPr="00246D9F">
        <w:rPr>
          <w:rFonts w:ascii="Times New Roman" w:eastAsia="Arial" w:hAnsi="Times New Roman" w:cs="Times New Roman"/>
          <w:sz w:val="24"/>
          <w:szCs w:val="24"/>
        </w:rPr>
        <w:t>Marco legal</w:t>
      </w:r>
    </w:p>
    <w:p w:rsidR="00C5333C" w:rsidRPr="00246D9F" w:rsidRDefault="00C5333C">
      <w:pPr>
        <w:pStyle w:val="Ttulo1"/>
        <w:spacing w:before="1"/>
        <w:ind w:left="360"/>
        <w:rPr>
          <w:rFonts w:ascii="Times New Roman" w:eastAsia="Arial" w:hAnsi="Times New Roman" w:cs="Times New Roman"/>
          <w:sz w:val="24"/>
          <w:szCs w:val="24"/>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Ley Orgánica 3/2020, de 29 de diciembre, por la que se modifica la Ley Orgánica 2/2006, de 3 de mayo, de Educación. (</w:t>
      </w:r>
      <w:hyperlink r:id="rId10">
        <w:r w:rsidRPr="00246D9F">
          <w:rPr>
            <w:rFonts w:ascii="Times New Roman" w:eastAsia="Arial" w:hAnsi="Times New Roman" w:cs="Times New Roman"/>
            <w:color w:val="0D2E46"/>
            <w:u w:val="single"/>
          </w:rPr>
          <w:t>Enlace BOE</w:t>
        </w:r>
      </w:hyperlink>
      <w:r w:rsidRPr="00246D9F">
        <w:rPr>
          <w:rFonts w:ascii="Times New Roman" w:eastAsia="Arial" w:hAnsi="Times New Roman" w:cs="Times New Roman"/>
        </w:rPr>
        <w:t xml:space="preserve">) </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Real Decreto 217/2022, de 29 de marzo, por el que se establece la ordenación y las enseñanzas mínimas de la Educación Secundaria Obligatoria. (</w:t>
      </w:r>
      <w:hyperlink r:id="rId11">
        <w:r w:rsidRPr="00246D9F">
          <w:rPr>
            <w:rFonts w:ascii="Times New Roman" w:eastAsia="Arial" w:hAnsi="Times New Roman" w:cs="Times New Roman"/>
            <w:color w:val="0D2E46"/>
            <w:u w:val="single"/>
          </w:rPr>
          <w:t>Enlace BOE</w:t>
        </w:r>
      </w:hyperlink>
      <w:r w:rsidRPr="00246D9F">
        <w:rPr>
          <w:rFonts w:ascii="Times New Roman" w:eastAsia="Arial" w:hAnsi="Times New Roman" w:cs="Times New Roman"/>
        </w:rPr>
        <w:t xml:space="preserve">) </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Real Decreto 243/2022, de 5 de abril, por el que se establecen la ordenación y las enseñanzas mínimas del Bachillerato. (</w:t>
      </w:r>
      <w:hyperlink r:id="rId12">
        <w:r w:rsidRPr="00246D9F">
          <w:rPr>
            <w:rFonts w:ascii="Times New Roman" w:eastAsia="Arial" w:hAnsi="Times New Roman" w:cs="Times New Roman"/>
            <w:color w:val="0D2E46"/>
            <w:u w:val="single"/>
          </w:rPr>
          <w:t>Enlace BOE</w:t>
        </w:r>
      </w:hyperlink>
      <w:r w:rsidRPr="00246D9F">
        <w:rPr>
          <w:rFonts w:ascii="Times New Roman" w:eastAsia="Arial" w:hAnsi="Times New Roman" w:cs="Times New Roman"/>
        </w:rPr>
        <w:t>)</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Real Decreto 984/2021, de 16 de noviembre, por el que se regulan la evaluación y la promoción en la Educación Primaria, así́ como la evaluación, la promoción y la titulación en la Educación Secundaria Obligatoria, el Bachillerato y la Formación Profesional. (</w:t>
      </w:r>
      <w:hyperlink r:id="rId13">
        <w:r w:rsidRPr="00246D9F">
          <w:rPr>
            <w:rFonts w:ascii="Times New Roman" w:eastAsia="Arial" w:hAnsi="Times New Roman" w:cs="Times New Roman"/>
            <w:color w:val="0D2E46"/>
            <w:u w:val="single"/>
          </w:rPr>
          <w:t>Enlace BOE</w:t>
        </w:r>
      </w:hyperlink>
      <w:r w:rsidRPr="00246D9F">
        <w:rPr>
          <w:rFonts w:ascii="Times New Roman" w:eastAsia="Arial" w:hAnsi="Times New Roman" w:cs="Times New Roman"/>
        </w:rPr>
        <w:t xml:space="preserve">) </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Instrucción conjunta 1/2022, de 23 de junio, de la dirección general de ordenación y evaluación educativa y de la dirección general de formación profesional, por la que se establecen aspectos de organización y funcionamiento para los centros que impartan educación secundaria obligatoria para el curso 2022/2023. (</w:t>
      </w:r>
      <w:hyperlink r:id="rId14">
        <w:r w:rsidRPr="00246D9F">
          <w:rPr>
            <w:rFonts w:ascii="Times New Roman" w:eastAsia="Arial" w:hAnsi="Times New Roman" w:cs="Times New Roman"/>
            <w:color w:val="0D2E46"/>
            <w:u w:val="single"/>
          </w:rPr>
          <w:t>Enlace instrucción</w:t>
        </w:r>
      </w:hyperlink>
      <w:r w:rsidRPr="00246D9F">
        <w:rPr>
          <w:rFonts w:ascii="Times New Roman" w:eastAsia="Arial" w:hAnsi="Times New Roman" w:cs="Times New Roman"/>
        </w:rPr>
        <w:t>).</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Instrucción 13/2022, de 23 de junio, de la dirección general de ordenación y evaluación educativa, por la que se establecen aspectos de organización y funcionamiento para los centros que impartan bachillerato para el curso 2022/2023. (</w:t>
      </w:r>
      <w:hyperlink r:id="rId15">
        <w:r w:rsidRPr="00246D9F">
          <w:rPr>
            <w:rFonts w:ascii="Times New Roman" w:eastAsia="Arial" w:hAnsi="Times New Roman" w:cs="Times New Roman"/>
            <w:color w:val="0D2E46"/>
            <w:u w:val="single"/>
          </w:rPr>
          <w:t>Enlace instrucción</w:t>
        </w:r>
      </w:hyperlink>
      <w:r w:rsidRPr="00246D9F">
        <w:rPr>
          <w:rFonts w:ascii="Times New Roman" w:eastAsia="Arial" w:hAnsi="Times New Roman" w:cs="Times New Roman"/>
        </w:rPr>
        <w:t>).</w:t>
      </w: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jc w:val="both"/>
        <w:rPr>
          <w:rFonts w:ascii="Times New Roman" w:eastAsia="Arial" w:hAnsi="Times New Roman" w:cs="Times New Roman"/>
        </w:rPr>
      </w:pPr>
    </w:p>
    <w:p w:rsidR="00C5333C" w:rsidRPr="00246D9F" w:rsidRDefault="00ED4ACF">
      <w:pPr>
        <w:pStyle w:val="Ttulo1"/>
        <w:numPr>
          <w:ilvl w:val="0"/>
          <w:numId w:val="3"/>
        </w:numPr>
        <w:spacing w:before="1"/>
        <w:rPr>
          <w:rFonts w:ascii="Times New Roman" w:eastAsia="Arial" w:hAnsi="Times New Roman" w:cs="Times New Roman"/>
          <w:sz w:val="24"/>
          <w:szCs w:val="24"/>
        </w:rPr>
      </w:pPr>
      <w:bookmarkStart w:id="3" w:name="_heading=h.35nkun2" w:colFirst="0" w:colLast="0"/>
      <w:bookmarkEnd w:id="3"/>
      <w:r w:rsidRPr="00246D9F">
        <w:rPr>
          <w:rFonts w:ascii="Times New Roman" w:eastAsia="Arial" w:hAnsi="Times New Roman" w:cs="Times New Roman"/>
          <w:sz w:val="24"/>
          <w:szCs w:val="24"/>
        </w:rPr>
        <w:t>Organización del departamento.</w:t>
      </w:r>
    </w:p>
    <w:p w:rsidR="003F549D" w:rsidRPr="00246D9F" w:rsidRDefault="003F549D" w:rsidP="003F549D">
      <w:pPr>
        <w:rPr>
          <w:rFonts w:ascii="Times New Roman" w:hAnsi="Times New Roman" w:cs="Times New Roman"/>
        </w:rPr>
      </w:pPr>
      <w:r w:rsidRPr="00246D9F">
        <w:rPr>
          <w:rFonts w:ascii="Times New Roman" w:hAnsi="Times New Roman" w:cs="Times New Roman"/>
        </w:rPr>
        <w:t xml:space="preserve">A </w:t>
      </w:r>
      <w:proofErr w:type="gramStart"/>
      <w:r w:rsidRPr="00246D9F">
        <w:rPr>
          <w:rFonts w:ascii="Times New Roman" w:hAnsi="Times New Roman" w:cs="Times New Roman"/>
        </w:rPr>
        <w:t>continuación</w:t>
      </w:r>
      <w:proofErr w:type="gramEnd"/>
      <w:r w:rsidRPr="00246D9F">
        <w:rPr>
          <w:rFonts w:ascii="Times New Roman" w:hAnsi="Times New Roman" w:cs="Times New Roman"/>
        </w:rPr>
        <w:t xml:space="preserve"> se muestra el listado del profesorado encargado de impartir docencia en los grupos de 1º de bachillerato durante el presente curso 2022/23</w:t>
      </w:r>
    </w:p>
    <w:p w:rsidR="00C5333C" w:rsidRPr="00246D9F" w:rsidRDefault="00C5333C">
      <w:pPr>
        <w:rPr>
          <w:rFonts w:ascii="Times New Roman" w:eastAsia="Arial" w:hAnsi="Times New Roman" w:cs="Times New Roman"/>
          <w:color w:val="000000"/>
        </w:rPr>
      </w:pPr>
    </w:p>
    <w:tbl>
      <w:tblPr>
        <w:tblStyle w:val="a"/>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2268"/>
        <w:gridCol w:w="1134"/>
        <w:gridCol w:w="1842"/>
        <w:gridCol w:w="1921"/>
      </w:tblGrid>
      <w:tr w:rsidR="00C5333C" w:rsidRPr="00246D9F">
        <w:tc>
          <w:tcPr>
            <w:tcW w:w="2689" w:type="dxa"/>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Profesorado</w:t>
            </w:r>
          </w:p>
        </w:tc>
        <w:tc>
          <w:tcPr>
            <w:tcW w:w="2268" w:type="dxa"/>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Materia o ámbito</w:t>
            </w:r>
          </w:p>
        </w:tc>
        <w:tc>
          <w:tcPr>
            <w:tcW w:w="1134" w:type="dxa"/>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Curso</w:t>
            </w:r>
          </w:p>
        </w:tc>
        <w:tc>
          <w:tcPr>
            <w:tcW w:w="1842" w:type="dxa"/>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Unidad</w:t>
            </w:r>
          </w:p>
        </w:tc>
        <w:tc>
          <w:tcPr>
            <w:tcW w:w="1921" w:type="dxa"/>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Departamento</w:t>
            </w:r>
          </w:p>
        </w:tc>
      </w:tr>
      <w:tr w:rsidR="00C5333C" w:rsidRPr="00246D9F">
        <w:tc>
          <w:tcPr>
            <w:tcW w:w="2689" w:type="dxa"/>
            <w:shd w:val="clear" w:color="auto" w:fill="E3F7FC"/>
          </w:tcPr>
          <w:p w:rsidR="00C5333C" w:rsidRPr="00246D9F" w:rsidRDefault="00CE310E" w:rsidP="00CE310E">
            <w:pPr>
              <w:rPr>
                <w:rFonts w:ascii="Times New Roman" w:eastAsia="Arial" w:hAnsi="Times New Roman" w:cs="Times New Roman"/>
                <w:color w:val="000000"/>
              </w:rPr>
            </w:pPr>
            <w:r w:rsidRPr="00246D9F">
              <w:rPr>
                <w:rFonts w:ascii="Times New Roman" w:eastAsia="Arial" w:hAnsi="Times New Roman" w:cs="Times New Roman"/>
              </w:rPr>
              <w:t xml:space="preserve">Castro Garrido, Miguel </w:t>
            </w:r>
          </w:p>
        </w:tc>
        <w:tc>
          <w:tcPr>
            <w:tcW w:w="2268" w:type="dxa"/>
            <w:shd w:val="clear" w:color="auto" w:fill="E3F7FC"/>
          </w:tcPr>
          <w:p w:rsidR="00C5333C" w:rsidRPr="00246D9F" w:rsidRDefault="00CE310E">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C5333C" w:rsidRPr="00246D9F" w:rsidRDefault="00CE310E">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C5333C" w:rsidRPr="00246D9F" w:rsidRDefault="00CE310E">
            <w:pPr>
              <w:jc w:val="center"/>
              <w:rPr>
                <w:rFonts w:ascii="Times New Roman" w:eastAsia="Arial" w:hAnsi="Times New Roman" w:cs="Times New Roman"/>
                <w:color w:val="000000"/>
              </w:rPr>
            </w:pPr>
            <w:r w:rsidRPr="00246D9F">
              <w:rPr>
                <w:rFonts w:ascii="Times New Roman" w:eastAsia="Arial" w:hAnsi="Times New Roman" w:cs="Times New Roman"/>
                <w:color w:val="000000"/>
              </w:rPr>
              <w:t>AE XIRGU</w:t>
            </w:r>
          </w:p>
        </w:tc>
        <w:tc>
          <w:tcPr>
            <w:tcW w:w="1921" w:type="dxa"/>
            <w:shd w:val="clear" w:color="auto" w:fill="E3F7FC"/>
          </w:tcPr>
          <w:p w:rsidR="00C5333C" w:rsidRPr="00246D9F" w:rsidRDefault="00C5333C">
            <w:pPr>
              <w:jc w:val="center"/>
              <w:rPr>
                <w:rFonts w:ascii="Times New Roman" w:eastAsia="Arial" w:hAnsi="Times New Roman" w:cs="Times New Roman"/>
                <w:color w:val="000000"/>
              </w:rPr>
            </w:pPr>
          </w:p>
        </w:tc>
      </w:tr>
      <w:tr w:rsidR="00C5333C" w:rsidRPr="00246D9F">
        <w:tc>
          <w:tcPr>
            <w:tcW w:w="2689" w:type="dxa"/>
            <w:shd w:val="clear" w:color="auto" w:fill="E3F7FC"/>
          </w:tcPr>
          <w:p w:rsidR="00C5333C" w:rsidRPr="00246D9F" w:rsidRDefault="00CE310E">
            <w:pPr>
              <w:rPr>
                <w:rFonts w:ascii="Times New Roman" w:eastAsia="Arial" w:hAnsi="Times New Roman" w:cs="Times New Roman"/>
                <w:color w:val="000000"/>
              </w:rPr>
            </w:pPr>
            <w:r w:rsidRPr="00246D9F">
              <w:rPr>
                <w:rFonts w:ascii="Times New Roman" w:eastAsia="Arial" w:hAnsi="Times New Roman" w:cs="Times New Roman"/>
              </w:rPr>
              <w:t>Castro Garrido, Miguel</w:t>
            </w:r>
          </w:p>
        </w:tc>
        <w:tc>
          <w:tcPr>
            <w:tcW w:w="2268" w:type="dxa"/>
            <w:shd w:val="clear" w:color="auto" w:fill="E3F7FC"/>
          </w:tcPr>
          <w:p w:rsidR="00C5333C" w:rsidRPr="00246D9F" w:rsidRDefault="00CE310E">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C5333C" w:rsidRPr="00246D9F" w:rsidRDefault="00CE310E">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C5333C" w:rsidRPr="00246D9F" w:rsidRDefault="00CE310E">
            <w:pPr>
              <w:jc w:val="center"/>
              <w:rPr>
                <w:rFonts w:ascii="Times New Roman" w:eastAsia="Arial" w:hAnsi="Times New Roman" w:cs="Times New Roman"/>
                <w:color w:val="000000"/>
              </w:rPr>
            </w:pPr>
            <w:r w:rsidRPr="00246D9F">
              <w:rPr>
                <w:rFonts w:ascii="Times New Roman" w:eastAsia="Arial" w:hAnsi="Times New Roman" w:cs="Times New Roman"/>
                <w:color w:val="000000"/>
              </w:rPr>
              <w:t>AP BOURGEOIS</w:t>
            </w:r>
          </w:p>
        </w:tc>
        <w:tc>
          <w:tcPr>
            <w:tcW w:w="1921" w:type="dxa"/>
            <w:shd w:val="clear" w:color="auto" w:fill="E3F7FC"/>
          </w:tcPr>
          <w:p w:rsidR="00C5333C" w:rsidRPr="00246D9F" w:rsidRDefault="00C5333C">
            <w:pPr>
              <w:jc w:val="center"/>
              <w:rPr>
                <w:rFonts w:ascii="Times New Roman" w:eastAsia="Arial" w:hAnsi="Times New Roman" w:cs="Times New Roman"/>
                <w:color w:val="000000"/>
              </w:rPr>
            </w:pPr>
          </w:p>
        </w:tc>
      </w:tr>
      <w:tr w:rsidR="00C5333C" w:rsidRPr="00246D9F">
        <w:tc>
          <w:tcPr>
            <w:tcW w:w="2689" w:type="dxa"/>
            <w:shd w:val="clear" w:color="auto" w:fill="E3F7FC"/>
          </w:tcPr>
          <w:p w:rsidR="00C5333C" w:rsidRPr="00246D9F" w:rsidRDefault="00CE310E">
            <w:pPr>
              <w:rPr>
                <w:rFonts w:ascii="Times New Roman" w:eastAsia="Arial" w:hAnsi="Times New Roman" w:cs="Times New Roman"/>
                <w:color w:val="000000"/>
              </w:rPr>
            </w:pPr>
            <w:r w:rsidRPr="00246D9F">
              <w:rPr>
                <w:rFonts w:ascii="Times New Roman" w:eastAsia="Arial" w:hAnsi="Times New Roman" w:cs="Times New Roman"/>
                <w:color w:val="000000"/>
              </w:rPr>
              <w:t>Prieto Raya, Jesús</w:t>
            </w:r>
          </w:p>
        </w:tc>
        <w:tc>
          <w:tcPr>
            <w:tcW w:w="2268" w:type="dxa"/>
            <w:shd w:val="clear" w:color="auto" w:fill="E3F7FC"/>
          </w:tcPr>
          <w:p w:rsidR="00C5333C" w:rsidRPr="00246D9F" w:rsidRDefault="00CE310E">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C5333C" w:rsidRPr="00246D9F" w:rsidRDefault="00CE310E">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C5333C" w:rsidRPr="00246D9F" w:rsidRDefault="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HS ARENAL</w:t>
            </w:r>
          </w:p>
        </w:tc>
        <w:tc>
          <w:tcPr>
            <w:tcW w:w="1921" w:type="dxa"/>
            <w:shd w:val="clear" w:color="auto" w:fill="E3F7FC"/>
          </w:tcPr>
          <w:p w:rsidR="00C5333C" w:rsidRPr="00246D9F" w:rsidRDefault="00C5333C">
            <w:pPr>
              <w:jc w:val="center"/>
              <w:rPr>
                <w:rFonts w:ascii="Times New Roman" w:eastAsia="Arial" w:hAnsi="Times New Roman" w:cs="Times New Roman"/>
                <w:color w:val="000000"/>
              </w:rPr>
            </w:pPr>
          </w:p>
        </w:tc>
      </w:tr>
      <w:tr w:rsidR="00C5333C" w:rsidRPr="00246D9F">
        <w:tc>
          <w:tcPr>
            <w:tcW w:w="2689" w:type="dxa"/>
            <w:shd w:val="clear" w:color="auto" w:fill="E3F7FC"/>
          </w:tcPr>
          <w:p w:rsidR="00C5333C" w:rsidRPr="00246D9F" w:rsidRDefault="00AA2297">
            <w:pPr>
              <w:rPr>
                <w:rFonts w:ascii="Times New Roman" w:eastAsia="Arial" w:hAnsi="Times New Roman" w:cs="Times New Roman"/>
                <w:color w:val="000000"/>
              </w:rPr>
            </w:pPr>
            <w:r w:rsidRPr="00246D9F">
              <w:rPr>
                <w:rFonts w:ascii="Times New Roman" w:eastAsia="Arial" w:hAnsi="Times New Roman" w:cs="Times New Roman"/>
                <w:color w:val="000000"/>
              </w:rPr>
              <w:t>Prieto Raya, Jesús</w:t>
            </w:r>
          </w:p>
        </w:tc>
        <w:tc>
          <w:tcPr>
            <w:tcW w:w="2268" w:type="dxa"/>
            <w:shd w:val="clear" w:color="auto" w:fill="E3F7FC"/>
          </w:tcPr>
          <w:p w:rsidR="00C5333C" w:rsidRPr="00246D9F" w:rsidRDefault="00AA2297">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C5333C" w:rsidRPr="00246D9F" w:rsidRDefault="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C5333C" w:rsidRPr="00246D9F" w:rsidRDefault="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AP KAHLO</w:t>
            </w:r>
          </w:p>
        </w:tc>
        <w:tc>
          <w:tcPr>
            <w:tcW w:w="1921" w:type="dxa"/>
            <w:shd w:val="clear" w:color="auto" w:fill="E3F7FC"/>
          </w:tcPr>
          <w:p w:rsidR="00C5333C" w:rsidRPr="00246D9F" w:rsidRDefault="00C5333C">
            <w:pPr>
              <w:jc w:val="center"/>
              <w:rPr>
                <w:rFonts w:ascii="Times New Roman" w:eastAsia="Arial" w:hAnsi="Times New Roman" w:cs="Times New Roman"/>
                <w:color w:val="000000"/>
              </w:rPr>
            </w:pPr>
          </w:p>
        </w:tc>
      </w:tr>
      <w:tr w:rsidR="00AA2297" w:rsidRPr="00246D9F">
        <w:tc>
          <w:tcPr>
            <w:tcW w:w="2689" w:type="dxa"/>
            <w:shd w:val="clear" w:color="auto" w:fill="E3F7FC"/>
          </w:tcPr>
          <w:p w:rsidR="00AA2297" w:rsidRPr="00246D9F" w:rsidRDefault="00AA2297" w:rsidP="00AA2297">
            <w:pPr>
              <w:rPr>
                <w:rFonts w:ascii="Times New Roman" w:eastAsia="Arial" w:hAnsi="Times New Roman" w:cs="Times New Roman"/>
                <w:color w:val="000000"/>
              </w:rPr>
            </w:pPr>
            <w:r w:rsidRPr="00246D9F">
              <w:rPr>
                <w:rFonts w:ascii="Times New Roman" w:eastAsia="Arial" w:hAnsi="Times New Roman" w:cs="Times New Roman"/>
                <w:color w:val="000000"/>
              </w:rPr>
              <w:t>Prieto Raya, Jesús</w:t>
            </w:r>
          </w:p>
        </w:tc>
        <w:tc>
          <w:tcPr>
            <w:tcW w:w="2268" w:type="dxa"/>
            <w:shd w:val="clear" w:color="auto" w:fill="E3F7FC"/>
          </w:tcPr>
          <w:p w:rsidR="00AA2297" w:rsidRPr="00246D9F" w:rsidRDefault="00AA2297" w:rsidP="00AA2297">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AA2297" w:rsidRPr="00246D9F" w:rsidRDefault="00AA2297" w:rsidP="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AA2297" w:rsidRPr="00246D9F" w:rsidRDefault="00AA2297" w:rsidP="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HS MENCHU</w:t>
            </w:r>
          </w:p>
        </w:tc>
        <w:tc>
          <w:tcPr>
            <w:tcW w:w="1921" w:type="dxa"/>
            <w:shd w:val="clear" w:color="auto" w:fill="E3F7FC"/>
          </w:tcPr>
          <w:p w:rsidR="00AA2297" w:rsidRPr="00246D9F" w:rsidRDefault="00AA2297" w:rsidP="00AA2297">
            <w:pPr>
              <w:jc w:val="center"/>
              <w:rPr>
                <w:rFonts w:ascii="Times New Roman" w:eastAsia="Arial" w:hAnsi="Times New Roman" w:cs="Times New Roman"/>
                <w:color w:val="000000"/>
              </w:rPr>
            </w:pPr>
          </w:p>
        </w:tc>
      </w:tr>
      <w:tr w:rsidR="003F549D" w:rsidRPr="00246D9F">
        <w:tc>
          <w:tcPr>
            <w:tcW w:w="2689" w:type="dxa"/>
            <w:shd w:val="clear" w:color="auto" w:fill="E3F7FC"/>
          </w:tcPr>
          <w:p w:rsidR="003F549D" w:rsidRPr="00246D9F" w:rsidRDefault="003F549D" w:rsidP="00AA2297">
            <w:pPr>
              <w:rPr>
                <w:rFonts w:ascii="Times New Roman" w:eastAsia="Arial" w:hAnsi="Times New Roman" w:cs="Times New Roman"/>
                <w:color w:val="000000"/>
              </w:rPr>
            </w:pPr>
            <w:r w:rsidRPr="00246D9F">
              <w:rPr>
                <w:rFonts w:ascii="Times New Roman" w:eastAsia="Arial" w:hAnsi="Times New Roman" w:cs="Times New Roman"/>
                <w:color w:val="000000"/>
              </w:rPr>
              <w:t>Godoy, María</w:t>
            </w:r>
          </w:p>
        </w:tc>
        <w:tc>
          <w:tcPr>
            <w:tcW w:w="2268" w:type="dxa"/>
            <w:shd w:val="clear" w:color="auto" w:fill="E3F7FC"/>
          </w:tcPr>
          <w:p w:rsidR="003F549D" w:rsidRPr="00246D9F" w:rsidRDefault="003F549D" w:rsidP="00AA2297">
            <w:pPr>
              <w:rPr>
                <w:rFonts w:ascii="Times New Roman" w:eastAsia="Arial" w:hAnsi="Times New Roman" w:cs="Times New Roman"/>
                <w:color w:val="000000"/>
              </w:rPr>
            </w:pPr>
            <w:r w:rsidRPr="00246D9F">
              <w:rPr>
                <w:rFonts w:ascii="Times New Roman" w:eastAsia="Arial" w:hAnsi="Times New Roman" w:cs="Times New Roman"/>
                <w:color w:val="000000"/>
              </w:rPr>
              <w:t>Inglés</w:t>
            </w:r>
          </w:p>
        </w:tc>
        <w:tc>
          <w:tcPr>
            <w:tcW w:w="1134" w:type="dxa"/>
            <w:shd w:val="clear" w:color="auto" w:fill="E3F7FC"/>
          </w:tcPr>
          <w:p w:rsidR="003F549D" w:rsidRPr="00246D9F" w:rsidRDefault="003F549D" w:rsidP="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1º Bach</w:t>
            </w:r>
          </w:p>
        </w:tc>
        <w:tc>
          <w:tcPr>
            <w:tcW w:w="1842" w:type="dxa"/>
            <w:shd w:val="clear" w:color="auto" w:fill="E3F7FC"/>
          </w:tcPr>
          <w:p w:rsidR="003F549D" w:rsidRPr="00246D9F" w:rsidRDefault="003F549D" w:rsidP="00AA2297">
            <w:pPr>
              <w:jc w:val="center"/>
              <w:rPr>
                <w:rFonts w:ascii="Times New Roman" w:eastAsia="Arial" w:hAnsi="Times New Roman" w:cs="Times New Roman"/>
                <w:color w:val="000000"/>
              </w:rPr>
            </w:pPr>
            <w:r w:rsidRPr="00246D9F">
              <w:rPr>
                <w:rFonts w:ascii="Times New Roman" w:eastAsia="Arial" w:hAnsi="Times New Roman" w:cs="Times New Roman"/>
                <w:color w:val="000000"/>
              </w:rPr>
              <w:t>MEMBRIVES</w:t>
            </w:r>
          </w:p>
        </w:tc>
        <w:tc>
          <w:tcPr>
            <w:tcW w:w="1921" w:type="dxa"/>
            <w:shd w:val="clear" w:color="auto" w:fill="E3F7FC"/>
          </w:tcPr>
          <w:p w:rsidR="003F549D" w:rsidRPr="00246D9F" w:rsidRDefault="003F549D" w:rsidP="00AA2297">
            <w:pPr>
              <w:jc w:val="center"/>
              <w:rPr>
                <w:rFonts w:ascii="Times New Roman" w:eastAsia="Arial" w:hAnsi="Times New Roman" w:cs="Times New Roman"/>
                <w:color w:val="000000"/>
              </w:rPr>
            </w:pPr>
          </w:p>
        </w:tc>
      </w:tr>
    </w:tbl>
    <w:p w:rsidR="00C5333C" w:rsidRPr="00246D9F" w:rsidRDefault="00C5333C">
      <w:pPr>
        <w:rPr>
          <w:rFonts w:ascii="Times New Roman" w:eastAsia="Arial" w:hAnsi="Times New Roman" w:cs="Times New Roman"/>
          <w:color w:val="000000"/>
        </w:rPr>
      </w:pPr>
    </w:p>
    <w:p w:rsidR="00C5333C" w:rsidRPr="00246D9F" w:rsidRDefault="00C5333C">
      <w:pPr>
        <w:rPr>
          <w:rFonts w:ascii="Times New Roman" w:eastAsia="Arial" w:hAnsi="Times New Roman" w:cs="Times New Roman"/>
          <w:color w:val="000000"/>
        </w:rPr>
      </w:pPr>
    </w:p>
    <w:p w:rsidR="00C5333C" w:rsidRPr="00246D9F" w:rsidRDefault="00ED4ACF">
      <w:pPr>
        <w:rPr>
          <w:rFonts w:ascii="Times New Roman" w:eastAsia="Arial" w:hAnsi="Times New Roman" w:cs="Times New Roman"/>
          <w:color w:val="000000"/>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color w:val="000000"/>
        </w:rPr>
      </w:pPr>
    </w:p>
    <w:p w:rsidR="00C5333C" w:rsidRPr="00246D9F" w:rsidRDefault="00ED4ACF">
      <w:pPr>
        <w:pStyle w:val="Ttulo1"/>
        <w:numPr>
          <w:ilvl w:val="0"/>
          <w:numId w:val="3"/>
        </w:numPr>
        <w:spacing w:before="1"/>
        <w:rPr>
          <w:rFonts w:ascii="Times New Roman" w:eastAsia="Arial" w:hAnsi="Times New Roman" w:cs="Times New Roman"/>
          <w:sz w:val="24"/>
          <w:szCs w:val="24"/>
        </w:rPr>
      </w:pPr>
      <w:bookmarkStart w:id="4" w:name="_heading=h.1ksv4uv" w:colFirst="0" w:colLast="0"/>
      <w:bookmarkEnd w:id="4"/>
      <w:r w:rsidRPr="00246D9F">
        <w:rPr>
          <w:rFonts w:ascii="Times New Roman" w:eastAsia="Arial" w:hAnsi="Times New Roman" w:cs="Times New Roman"/>
          <w:sz w:val="24"/>
          <w:szCs w:val="24"/>
        </w:rPr>
        <w:t>Los objetivos de la etapa</w:t>
      </w:r>
    </w:p>
    <w:p w:rsidR="00C5333C" w:rsidRPr="00246D9F" w:rsidRDefault="00C5333C">
      <w:pPr>
        <w:rPr>
          <w:rFonts w:ascii="Times New Roman" w:hAnsi="Times New Roman" w:cs="Times New Roman"/>
        </w:rPr>
      </w:pPr>
    </w:p>
    <w:p w:rsidR="00C5333C" w:rsidRPr="00246D9F" w:rsidRDefault="00246D9F">
      <w:pPr>
        <w:rPr>
          <w:rFonts w:ascii="Times New Roman" w:hAnsi="Times New Roman" w:cs="Times New Roman"/>
          <w:color w:val="5A5A5A"/>
        </w:rPr>
      </w:pPr>
      <w:r>
        <w:rPr>
          <w:rFonts w:ascii="Times New Roman" w:hAnsi="Times New Roman" w:cs="Times New Roman"/>
        </w:rPr>
        <w:t>4.1</w:t>
      </w:r>
      <w:r w:rsidR="00ED4ACF" w:rsidRPr="00246D9F">
        <w:rPr>
          <w:rFonts w:ascii="Times New Roman" w:hAnsi="Times New Roman" w:cs="Times New Roman"/>
        </w:rPr>
        <w:t xml:space="preserve"> Bachillerato</w:t>
      </w:r>
    </w:p>
    <w:p w:rsidR="00C5333C" w:rsidRPr="00246D9F" w:rsidRDefault="00ED4ACF">
      <w:pPr>
        <w:pBdr>
          <w:top w:val="nil"/>
          <w:left w:val="nil"/>
          <w:bottom w:val="nil"/>
          <w:right w:val="nil"/>
          <w:between w:val="nil"/>
        </w:pBdr>
        <w:spacing w:before="180" w:after="180"/>
        <w:jc w:val="both"/>
        <w:rPr>
          <w:rFonts w:ascii="Times New Roman" w:eastAsia="Arial" w:hAnsi="Times New Roman" w:cs="Times New Roman"/>
          <w:color w:val="000000"/>
        </w:rPr>
      </w:pPr>
      <w:r w:rsidRPr="00246D9F">
        <w:rPr>
          <w:rFonts w:ascii="Times New Roman" w:eastAsia="Arial" w:hAnsi="Times New Roman" w:cs="Times New Roman"/>
          <w:color w:val="000000"/>
        </w:rPr>
        <w:t>El Bachillerato contribuirá a desarrollar en los alumnos y las alumnas las capacidades que les permitan:</w:t>
      </w: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Ejercer la ciudadanía democrática, desde una perspectiva global, y adquirir una conciencia cívica responsable, inspirada por los valores de la Constitución </w:t>
      </w:r>
      <w:proofErr w:type="gramStart"/>
      <w:r w:rsidRPr="00246D9F">
        <w:rPr>
          <w:rFonts w:ascii="Times New Roman" w:eastAsia="Arial" w:hAnsi="Times New Roman" w:cs="Times New Roman"/>
          <w:color w:val="000000"/>
        </w:rPr>
        <w:t>Española</w:t>
      </w:r>
      <w:proofErr w:type="gramEnd"/>
      <w:r w:rsidRPr="00246D9F">
        <w:rPr>
          <w:rFonts w:ascii="Times New Roman" w:eastAsia="Arial" w:hAnsi="Times New Roman" w:cs="Times New Roman"/>
          <w:color w:val="000000"/>
        </w:rPr>
        <w:t xml:space="preserve"> así como por los derechos humanos, que fomente la corresponsabilidad en la construcción de una sociedad justa y equitativa.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Consolidar una madurez personal y social que les permita actuar de forma responsable y autónoma y desarrollar su espíritu crítico. Prever y resolver pacíficamente los conflictos personales, familiares y sociales.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Fomentar la igualdad efectiva de derechos y oportunidades entre hombres y mujeres, analizar y valorar críticamente las desigualdades existentes, así como el reconocimiento y enseñanza del papel de las mujeres en la historia e impulsar la igualdad real y la no discriminación por razón de nacimiento, sexo, origen racial o étnico, discapacidad, edad, enfermedad, religión o creencias, orientación sexual o identidad de género o cualquier otra condición o circunstancia personal o social.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Afianzar los hábitos de lectura, estudio y disciplina, como condiciones necesarias para el eficaz aprovechamiento del aprendizaje, y como medio de desarrollo personal.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Dominar, tanto en su expresión oral como escrita, la lengua castellana y, en su caso, la lengua cooficial de su Comunidad Autónoma.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Expresarse con fluidez y corrección en una o más lenguas extranjeras.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Utilizar con solvencia y responsabilidad las tecnologías de la información y la comunicación.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Conocer y valorar críticamente las realidades del mundo contemporáneo, sus antecedentes históricos y los principales factores de su evolución. Participar de forma solidaria en el desarrollo y mejora de su entorno social.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Acceder a los conocimientos científicos y tecnológicos fundamentales y dominar las habilidades básicas propias de la modalidad elegida.</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Comprender los elementos y procedimientos fundamentales de la investigación y de los métodos científicos. Conocer y valorar de forma crítica la contribución de la ciencia y la tecnología en el cambio de las condiciones de vida, así como afianzar la sensibilidad y el respeto hacia el medio ambiente.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Afianzar el espíritu emprendedor con actitudes de creatividad, flexibilidad, iniciativa, trabajo en equipo, confianza en uno mismo y sentido crítico.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Desarrollar la sensibilidad artística y literaria, así como el criterio estético, como fuentes de formación y enriquecimiento cultural.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Utilizar la educación física y el deporte para favorecer el desarrollo personal y social. </w:t>
      </w:r>
    </w:p>
    <w:p w:rsidR="00C5333C" w:rsidRPr="00246D9F" w:rsidRDefault="00C5333C">
      <w:pPr>
        <w:jc w:val="both"/>
        <w:rPr>
          <w:rFonts w:ascii="Times New Roman" w:eastAsia="Arial" w:hAnsi="Times New Roman" w:cs="Times New Roman"/>
          <w:color w:val="000000"/>
        </w:rPr>
      </w:pPr>
    </w:p>
    <w:p w:rsidR="00C5333C" w:rsidRPr="00246D9F" w:rsidRDefault="00ED4ACF">
      <w:pPr>
        <w:numPr>
          <w:ilvl w:val="0"/>
          <w:numId w:val="4"/>
        </w:numPr>
        <w:pBdr>
          <w:top w:val="nil"/>
          <w:left w:val="nil"/>
          <w:bottom w:val="nil"/>
          <w:right w:val="nil"/>
          <w:between w:val="nil"/>
        </w:pBdr>
        <w:jc w:val="both"/>
        <w:rPr>
          <w:rFonts w:ascii="Times New Roman" w:eastAsia="Arial" w:hAnsi="Times New Roman" w:cs="Times New Roman"/>
          <w:color w:val="000000"/>
        </w:rPr>
      </w:pPr>
      <w:r w:rsidRPr="00246D9F">
        <w:rPr>
          <w:rFonts w:ascii="Times New Roman" w:eastAsia="Arial" w:hAnsi="Times New Roman" w:cs="Times New Roman"/>
          <w:color w:val="000000"/>
        </w:rPr>
        <w:t>Afianzar actitudes de respeto y prevención en el ámbito de la seguridad vial.</w:t>
      </w:r>
    </w:p>
    <w:p w:rsidR="00C5333C" w:rsidRPr="00246D9F" w:rsidRDefault="00C5333C">
      <w:pPr>
        <w:rPr>
          <w:rFonts w:ascii="Times New Roman" w:eastAsia="Arial" w:hAnsi="Times New Roman" w:cs="Times New Roman"/>
          <w:color w:val="000000"/>
        </w:rPr>
      </w:pPr>
    </w:p>
    <w:p w:rsidR="00C5333C" w:rsidRPr="00246D9F" w:rsidRDefault="00C5333C">
      <w:pPr>
        <w:rPr>
          <w:rFonts w:ascii="Times New Roman" w:eastAsia="Arial" w:hAnsi="Times New Roman" w:cs="Times New Roman"/>
          <w:color w:val="000000"/>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rPr>
      </w:pPr>
    </w:p>
    <w:p w:rsidR="003B14AA" w:rsidRPr="00246D9F" w:rsidRDefault="00ED4ACF" w:rsidP="003B14AA">
      <w:pPr>
        <w:pStyle w:val="Ttulo1"/>
        <w:numPr>
          <w:ilvl w:val="0"/>
          <w:numId w:val="3"/>
        </w:numPr>
        <w:spacing w:before="1"/>
        <w:rPr>
          <w:rFonts w:ascii="Times New Roman" w:eastAsia="Arial" w:hAnsi="Times New Roman" w:cs="Times New Roman"/>
          <w:sz w:val="24"/>
          <w:szCs w:val="24"/>
        </w:rPr>
      </w:pPr>
      <w:bookmarkStart w:id="5" w:name="_heading=h.44sinio" w:colFirst="0" w:colLast="0"/>
      <w:bookmarkEnd w:id="5"/>
      <w:r w:rsidRPr="00246D9F">
        <w:rPr>
          <w:rFonts w:ascii="Times New Roman" w:eastAsia="Arial" w:hAnsi="Times New Roman" w:cs="Times New Roman"/>
          <w:sz w:val="24"/>
          <w:szCs w:val="24"/>
        </w:rPr>
        <w:t>Presentación de materias o ámbitos.</w:t>
      </w:r>
    </w:p>
    <w:p w:rsidR="003B14AA" w:rsidRPr="00246D9F" w:rsidRDefault="003B14AA" w:rsidP="003B14AA">
      <w:pPr>
        <w:pStyle w:val="Ttulo1"/>
        <w:spacing w:before="1"/>
        <w:rPr>
          <w:rFonts w:ascii="Times New Roman" w:eastAsia="Arial" w:hAnsi="Times New Roman" w:cs="Times New Roman"/>
          <w:sz w:val="24"/>
          <w:szCs w:val="24"/>
        </w:rPr>
      </w:pPr>
    </w:p>
    <w:p w:rsidR="003B14AA" w:rsidRPr="00246D9F" w:rsidRDefault="003B14AA" w:rsidP="003B14AA">
      <w:pPr>
        <w:pStyle w:val="Ttulo1"/>
        <w:spacing w:before="1"/>
        <w:ind w:left="360"/>
        <w:rPr>
          <w:rFonts w:ascii="Times New Roman" w:eastAsia="Arial" w:hAnsi="Times New Roman" w:cs="Times New Roman"/>
          <w:sz w:val="24"/>
          <w:szCs w:val="24"/>
        </w:rPr>
      </w:pPr>
      <w:r w:rsidRPr="00246D9F">
        <w:rPr>
          <w:rFonts w:ascii="Times New Roman" w:hAnsi="Times New Roman" w:cs="Times New Roman"/>
          <w:sz w:val="24"/>
          <w:szCs w:val="24"/>
        </w:rPr>
        <w:t>5.1 LENGUA EXTRANJERA</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La rápida evolución de las sociedades actuales y sus múltiples interconexiones exigen el desarrollo de aquellas competencias que ayuden a los individuos a practicar una ciudadanía independiente, activa y comprometida con la realidad contemporánea, cada vez más global, intercultural y plurilingüe. Tal y como señala el Marco de Referencia de Competencias para una Cultura Democrática, en las actuales sociedades culturalmente diversas, los procesos democráticos requieren del diálogo intercultural. Por lo tanto, la comunicación en distintas lenguas resulta clave en el desarrollo de esa cultura democrática.</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En el marco de un Espacio Europeo de Educación que plantea como objetivo la cooperación entre los Estados miembros como factor de m</w:t>
      </w:r>
      <w:r w:rsidR="00246D9F" w:rsidRPr="00FD5A88">
        <w:rPr>
          <w:rFonts w:ascii="Times New Roman" w:hAnsi="Times New Roman" w:cs="Times New Roman"/>
          <w:color w:val="auto"/>
          <w:sz w:val="24"/>
          <w:szCs w:val="24"/>
        </w:rPr>
        <w:t>ejora de la calidad, la inclusió</w:t>
      </w:r>
      <w:r w:rsidRPr="00FD5A88">
        <w:rPr>
          <w:rFonts w:ascii="Times New Roman" w:hAnsi="Times New Roman" w:cs="Times New Roman"/>
          <w:color w:val="auto"/>
          <w:sz w:val="24"/>
          <w:szCs w:val="24"/>
        </w:rPr>
        <w:t>n, la equidad y la dimensión digital y ecológica de los distintos sistemas e</w:t>
      </w:r>
      <w:r w:rsidR="00FD5A88">
        <w:rPr>
          <w:rFonts w:ascii="Times New Roman" w:hAnsi="Times New Roman" w:cs="Times New Roman"/>
          <w:color w:val="auto"/>
          <w:sz w:val="24"/>
          <w:szCs w:val="24"/>
        </w:rPr>
        <w:t>ducativos, la comunicación en má</w:t>
      </w:r>
      <w:r w:rsidRPr="00FD5A88">
        <w:rPr>
          <w:rFonts w:ascii="Times New Roman" w:hAnsi="Times New Roman" w:cs="Times New Roman"/>
          <w:color w:val="auto"/>
          <w:sz w:val="24"/>
          <w:szCs w:val="24"/>
        </w:rPr>
        <w:t>s de una lengua evita que la educación y la formación se vean obsta</w:t>
      </w:r>
      <w:r w:rsidR="00FD5A88">
        <w:rPr>
          <w:rFonts w:ascii="Times New Roman" w:hAnsi="Times New Roman" w:cs="Times New Roman"/>
          <w:color w:val="auto"/>
          <w:sz w:val="24"/>
          <w:szCs w:val="24"/>
        </w:rPr>
        <w:t>culizadas por las fronteras, así</w:t>
      </w:r>
      <w:r w:rsidRPr="00FD5A88">
        <w:rPr>
          <w:rFonts w:ascii="Times New Roman" w:hAnsi="Times New Roman" w:cs="Times New Roman"/>
          <w:color w:val="auto"/>
          <w:sz w:val="24"/>
          <w:szCs w:val="24"/>
        </w:rPr>
        <w:t xml:space="preserve"> como favorece la internacionaliza</w:t>
      </w:r>
      <w:r w:rsidR="00FD5A88">
        <w:rPr>
          <w:rFonts w:ascii="Times New Roman" w:hAnsi="Times New Roman" w:cs="Times New Roman"/>
          <w:color w:val="auto"/>
          <w:sz w:val="24"/>
          <w:szCs w:val="24"/>
        </w:rPr>
        <w:t>ció</w:t>
      </w:r>
      <w:r w:rsidRPr="00FD5A88">
        <w:rPr>
          <w:rFonts w:ascii="Times New Roman" w:hAnsi="Times New Roman" w:cs="Times New Roman"/>
          <w:color w:val="auto"/>
          <w:sz w:val="24"/>
          <w:szCs w:val="24"/>
        </w:rPr>
        <w:t>n y la movilidad, permitiendo el descubrimiento de otras culturas, ampliando las perspectivas del alumnado, fomentando el respeto a la diversidad cultural y al desarrollo de los valores compartidos.</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La competencia plurilingüe, una de las competencias clave que forman parte del Per</w:t>
      </w:r>
      <w:r w:rsidR="00FD5A88">
        <w:rPr>
          <w:rFonts w:ascii="Times New Roman" w:hAnsi="Times New Roman" w:cs="Times New Roman"/>
          <w:color w:val="auto"/>
          <w:sz w:val="24"/>
          <w:szCs w:val="24"/>
        </w:rPr>
        <w:t>fil de salida del alumnado al té</w:t>
      </w:r>
      <w:r w:rsidRPr="00FD5A88">
        <w:rPr>
          <w:rFonts w:ascii="Times New Roman" w:hAnsi="Times New Roman" w:cs="Times New Roman"/>
          <w:color w:val="auto"/>
          <w:sz w:val="24"/>
          <w:szCs w:val="24"/>
        </w:rPr>
        <w:t>rmino de la Educación Básica, implica el uso de distintas lenguas de forma apropiada y eficaz para el aprendizaje y la comunicación. Integra no solamente la dimensi</w:t>
      </w:r>
      <w:r w:rsidR="00FD5A88">
        <w:rPr>
          <w:rFonts w:ascii="Times New Roman" w:hAnsi="Times New Roman" w:cs="Times New Roman"/>
          <w:color w:val="auto"/>
          <w:sz w:val="24"/>
          <w:szCs w:val="24"/>
        </w:rPr>
        <w:t>ón comunicativa, sino tambié</w:t>
      </w:r>
      <w:r w:rsidRPr="00FD5A88">
        <w:rPr>
          <w:rFonts w:ascii="Times New Roman" w:hAnsi="Times New Roman" w:cs="Times New Roman"/>
          <w:color w:val="auto"/>
          <w:sz w:val="24"/>
          <w:szCs w:val="24"/>
        </w:rPr>
        <w:t>n lo</w:t>
      </w:r>
      <w:r w:rsidR="00FD5A88">
        <w:rPr>
          <w:rFonts w:ascii="Times New Roman" w:hAnsi="Times New Roman" w:cs="Times New Roman"/>
          <w:color w:val="auto"/>
          <w:sz w:val="24"/>
          <w:szCs w:val="24"/>
        </w:rPr>
        <w:t>s aspectos histó</w:t>
      </w:r>
      <w:r w:rsidRPr="00FD5A88">
        <w:rPr>
          <w:rFonts w:ascii="Times New Roman" w:hAnsi="Times New Roman" w:cs="Times New Roman"/>
          <w:color w:val="auto"/>
          <w:sz w:val="24"/>
          <w:szCs w:val="24"/>
        </w:rPr>
        <w:t>ricos e interculturales que conducen al alumnado a conocer, valorar</w:t>
      </w:r>
      <w:r w:rsidR="00FD5A88">
        <w:rPr>
          <w:rFonts w:ascii="Times New Roman" w:hAnsi="Times New Roman" w:cs="Times New Roman"/>
          <w:color w:val="auto"/>
          <w:sz w:val="24"/>
          <w:szCs w:val="24"/>
        </w:rPr>
        <w:t xml:space="preserve"> y respetar la diversidad lingüí</w:t>
      </w:r>
      <w:r w:rsidRPr="00FD5A88">
        <w:rPr>
          <w:rFonts w:ascii="Times New Roman" w:hAnsi="Times New Roman" w:cs="Times New Roman"/>
          <w:color w:val="auto"/>
          <w:sz w:val="24"/>
          <w:szCs w:val="24"/>
        </w:rPr>
        <w:t>stica y cultural, contribuyendo a</w:t>
      </w:r>
      <w:r w:rsidR="00FD5A88">
        <w:rPr>
          <w:rFonts w:ascii="Times New Roman" w:hAnsi="Times New Roman" w:cs="Times New Roman"/>
          <w:color w:val="auto"/>
          <w:sz w:val="24"/>
          <w:szCs w:val="24"/>
        </w:rPr>
        <w:t xml:space="preserve"> que pueda ejercer una ciudadaní</w:t>
      </w:r>
      <w:r w:rsidRPr="00FD5A88">
        <w:rPr>
          <w:rFonts w:ascii="Times New Roman" w:hAnsi="Times New Roman" w:cs="Times New Roman"/>
          <w:color w:val="auto"/>
          <w:sz w:val="24"/>
          <w:szCs w:val="24"/>
        </w:rPr>
        <w:t>a independiente, activa, solidaria y compr</w:t>
      </w:r>
      <w:r w:rsidR="00FD5A88">
        <w:rPr>
          <w:rFonts w:ascii="Times New Roman" w:hAnsi="Times New Roman" w:cs="Times New Roman"/>
          <w:color w:val="auto"/>
          <w:sz w:val="24"/>
          <w:szCs w:val="24"/>
        </w:rPr>
        <w:t>ometida con una sociedad democrá</w:t>
      </w:r>
      <w:r w:rsidRPr="00FD5A88">
        <w:rPr>
          <w:rFonts w:ascii="Times New Roman" w:hAnsi="Times New Roman" w:cs="Times New Roman"/>
          <w:color w:val="auto"/>
          <w:sz w:val="24"/>
          <w:szCs w:val="24"/>
        </w:rPr>
        <w:t>tica, y fav</w:t>
      </w:r>
      <w:r w:rsidR="00FD5A88">
        <w:rPr>
          <w:rFonts w:ascii="Times New Roman" w:hAnsi="Times New Roman" w:cs="Times New Roman"/>
          <w:color w:val="auto"/>
          <w:sz w:val="24"/>
          <w:szCs w:val="24"/>
        </w:rPr>
        <w:t>oreciendo el desarrollo del espíritu crítico y la educació</w:t>
      </w:r>
      <w:r w:rsidRPr="00FD5A88">
        <w:rPr>
          <w:rFonts w:ascii="Times New Roman" w:hAnsi="Times New Roman" w:cs="Times New Roman"/>
          <w:color w:val="auto"/>
          <w:sz w:val="24"/>
          <w:szCs w:val="24"/>
        </w:rPr>
        <w:t>n en valores. En consonancia con este enfoque, la materia de Lengua Ex</w:t>
      </w:r>
      <w:r w:rsidR="00FD5A88">
        <w:rPr>
          <w:rFonts w:ascii="Times New Roman" w:hAnsi="Times New Roman" w:cs="Times New Roman"/>
          <w:color w:val="auto"/>
          <w:sz w:val="24"/>
          <w:szCs w:val="24"/>
        </w:rPr>
        <w:t>tranjera en la etapa de Educació</w:t>
      </w:r>
      <w:r w:rsidRPr="00FD5A88">
        <w:rPr>
          <w:rFonts w:ascii="Times New Roman" w:hAnsi="Times New Roman" w:cs="Times New Roman"/>
          <w:color w:val="auto"/>
          <w:sz w:val="24"/>
          <w:szCs w:val="24"/>
        </w:rPr>
        <w:t xml:space="preserve">n Secundaria Obligatoria tiene como </w:t>
      </w:r>
      <w:r w:rsidR="00FD5A88">
        <w:rPr>
          <w:rFonts w:ascii="Times New Roman" w:hAnsi="Times New Roman" w:cs="Times New Roman"/>
          <w:color w:val="auto"/>
          <w:sz w:val="24"/>
          <w:szCs w:val="24"/>
        </w:rPr>
        <w:t>objetivo principal la adquisició</w:t>
      </w:r>
      <w:r w:rsidRPr="00FD5A88">
        <w:rPr>
          <w:rFonts w:ascii="Times New Roman" w:hAnsi="Times New Roman" w:cs="Times New Roman"/>
          <w:color w:val="auto"/>
          <w:sz w:val="24"/>
          <w:szCs w:val="24"/>
        </w:rPr>
        <w:t xml:space="preserve">n de la competencia comunicativa apropiada en la lengua extranjera, de modo que permita al alumnado comprender, expresarse e interactuar en dicha lengua con eficacia, </w:t>
      </w:r>
      <w:r w:rsidR="00FD5A88">
        <w:rPr>
          <w:rFonts w:ascii="Times New Roman" w:hAnsi="Times New Roman" w:cs="Times New Roman"/>
          <w:color w:val="auto"/>
          <w:sz w:val="24"/>
          <w:szCs w:val="24"/>
        </w:rPr>
        <w:t>el enriquecimiento y la expansió</w:t>
      </w:r>
      <w:r w:rsidRPr="00FD5A88">
        <w:rPr>
          <w:rFonts w:ascii="Times New Roman" w:hAnsi="Times New Roman" w:cs="Times New Roman"/>
          <w:color w:val="auto"/>
          <w:sz w:val="24"/>
          <w:szCs w:val="24"/>
        </w:rPr>
        <w:t>n de su conciencia intercultural, asi como dar a conocer la diversidad del pat</w:t>
      </w:r>
      <w:r w:rsidR="00FD5A88">
        <w:rPr>
          <w:rFonts w:ascii="Times New Roman" w:hAnsi="Times New Roman" w:cs="Times New Roman"/>
          <w:color w:val="auto"/>
          <w:sz w:val="24"/>
          <w:szCs w:val="24"/>
        </w:rPr>
        <w:t>rimonio cultural, natural y artí</w:t>
      </w:r>
      <w:r w:rsidRPr="00FD5A88">
        <w:rPr>
          <w:rFonts w:ascii="Times New Roman" w:hAnsi="Times New Roman" w:cs="Times New Roman"/>
          <w:color w:val="auto"/>
          <w:sz w:val="24"/>
          <w:szCs w:val="24"/>
        </w:rPr>
        <w:t>stico.</w:t>
      </w:r>
    </w:p>
    <w:p w:rsidR="003B14AA" w:rsidRPr="00FD5A88" w:rsidRDefault="00FD5A88" w:rsidP="003B14AA">
      <w:pPr>
        <w:pStyle w:val="Subttul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El eje del currículo de Lengua Extranjera está </w:t>
      </w:r>
      <w:r w:rsidR="003B14AA" w:rsidRPr="00FD5A88">
        <w:rPr>
          <w:rFonts w:ascii="Times New Roman" w:hAnsi="Times New Roman" w:cs="Times New Roman"/>
          <w:color w:val="auto"/>
          <w:sz w:val="24"/>
          <w:szCs w:val="24"/>
        </w:rPr>
        <w:t>atravesado por la</w:t>
      </w:r>
      <w:r>
        <w:rPr>
          <w:rFonts w:ascii="Times New Roman" w:hAnsi="Times New Roman" w:cs="Times New Roman"/>
          <w:color w:val="auto"/>
          <w:sz w:val="24"/>
          <w:szCs w:val="24"/>
        </w:rPr>
        <w:t>s dos dimensiones del plurilingüismo: la dimensió</w:t>
      </w:r>
      <w:r w:rsidR="003B14AA" w:rsidRPr="00FD5A88">
        <w:rPr>
          <w:rFonts w:ascii="Times New Roman" w:hAnsi="Times New Roman" w:cs="Times New Roman"/>
          <w:color w:val="auto"/>
          <w:sz w:val="24"/>
          <w:szCs w:val="24"/>
        </w:rPr>
        <w:t>n comunicativa y la interc</w:t>
      </w:r>
      <w:r>
        <w:rPr>
          <w:rFonts w:ascii="Times New Roman" w:hAnsi="Times New Roman" w:cs="Times New Roman"/>
          <w:color w:val="auto"/>
          <w:sz w:val="24"/>
          <w:szCs w:val="24"/>
        </w:rPr>
        <w:t>ultural. Las competencias especí</w:t>
      </w:r>
      <w:r w:rsidR="003B14AA" w:rsidRPr="00FD5A88">
        <w:rPr>
          <w:rFonts w:ascii="Times New Roman" w:hAnsi="Times New Roman" w:cs="Times New Roman"/>
          <w:color w:val="auto"/>
          <w:sz w:val="24"/>
          <w:szCs w:val="24"/>
        </w:rPr>
        <w:t xml:space="preserve">ficas de la materia, relacionadas con los descriptores de las distintas competencias clave del Perfil competencial del alumnado al término </w:t>
      </w:r>
      <w:r>
        <w:rPr>
          <w:rFonts w:ascii="Times New Roman" w:hAnsi="Times New Roman" w:cs="Times New Roman"/>
          <w:color w:val="auto"/>
          <w:sz w:val="24"/>
          <w:szCs w:val="24"/>
        </w:rPr>
        <w:t>del segundo curso de la Educació</w:t>
      </w:r>
      <w:r w:rsidR="003B14AA" w:rsidRPr="00FD5A88">
        <w:rPr>
          <w:rFonts w:ascii="Times New Roman" w:hAnsi="Times New Roman" w:cs="Times New Roman"/>
          <w:color w:val="auto"/>
          <w:sz w:val="24"/>
          <w:szCs w:val="24"/>
        </w:rPr>
        <w:t>n Secunda</w:t>
      </w:r>
      <w:r>
        <w:rPr>
          <w:rFonts w:ascii="Times New Roman" w:hAnsi="Times New Roman" w:cs="Times New Roman"/>
          <w:color w:val="auto"/>
          <w:sz w:val="24"/>
          <w:szCs w:val="24"/>
        </w:rPr>
        <w:t>ria y del Perfil de salida al término de la Enseñanza Básica, así</w:t>
      </w:r>
      <w:r w:rsidR="003B14AA" w:rsidRPr="00FD5A88">
        <w:rPr>
          <w:rFonts w:ascii="Times New Roman" w:hAnsi="Times New Roman" w:cs="Times New Roman"/>
          <w:color w:val="auto"/>
          <w:sz w:val="24"/>
          <w:szCs w:val="24"/>
        </w:rPr>
        <w:t xml:space="preserve"> como con los retos del siglo XXI, permiten al alumnado, a partir de diversos conocimientos, destrezas y actitudes, comunicarse eficazmente y de forma apropi</w:t>
      </w:r>
      <w:r>
        <w:rPr>
          <w:rFonts w:ascii="Times New Roman" w:hAnsi="Times New Roman" w:cs="Times New Roman"/>
          <w:color w:val="auto"/>
          <w:sz w:val="24"/>
          <w:szCs w:val="24"/>
        </w:rPr>
        <w:t>ada en la lengua extranjera, así</w:t>
      </w:r>
      <w:r w:rsidR="003B14AA" w:rsidRPr="00FD5A88">
        <w:rPr>
          <w:rFonts w:ascii="Times New Roman" w:hAnsi="Times New Roman" w:cs="Times New Roman"/>
          <w:color w:val="auto"/>
          <w:sz w:val="24"/>
          <w:szCs w:val="24"/>
        </w:rPr>
        <w:t xml:space="preserve"> como ampliar su repertorio lingüístico individual, aprovechando las experiencias propias para mejorar la comunicación, tanto en las lenguas familiares como en las lenguas extranjeras. Asimismo, ocupan </w:t>
      </w:r>
      <w:r>
        <w:rPr>
          <w:rFonts w:ascii="Times New Roman" w:hAnsi="Times New Roman" w:cs="Times New Roman"/>
          <w:color w:val="auto"/>
          <w:sz w:val="24"/>
          <w:szCs w:val="24"/>
        </w:rPr>
        <w:t>un lugar importante la valoració</w:t>
      </w:r>
      <w:r w:rsidR="003B14AA" w:rsidRPr="00FD5A88">
        <w:rPr>
          <w:rFonts w:ascii="Times New Roman" w:hAnsi="Times New Roman" w:cs="Times New Roman"/>
          <w:color w:val="auto"/>
          <w:sz w:val="24"/>
          <w:szCs w:val="24"/>
        </w:rPr>
        <w:t>n y el</w:t>
      </w:r>
      <w:r>
        <w:rPr>
          <w:rFonts w:ascii="Times New Roman" w:hAnsi="Times New Roman" w:cs="Times New Roman"/>
          <w:color w:val="auto"/>
          <w:sz w:val="24"/>
          <w:szCs w:val="24"/>
        </w:rPr>
        <w:t xml:space="preserve"> respeto por los perfiles lingüí</w:t>
      </w:r>
      <w:r w:rsidR="003B14AA" w:rsidRPr="00FD5A88">
        <w:rPr>
          <w:rFonts w:ascii="Times New Roman" w:hAnsi="Times New Roman" w:cs="Times New Roman"/>
          <w:color w:val="auto"/>
          <w:sz w:val="24"/>
          <w:szCs w:val="24"/>
        </w:rPr>
        <w:t xml:space="preserve">sticos individuales </w:t>
      </w:r>
      <w:r>
        <w:rPr>
          <w:rFonts w:ascii="Times New Roman" w:hAnsi="Times New Roman" w:cs="Times New Roman"/>
          <w:color w:val="auto"/>
          <w:sz w:val="24"/>
          <w:szCs w:val="24"/>
        </w:rPr>
        <w:t>y por la propia identidad lingüí</w:t>
      </w:r>
      <w:r w:rsidR="003B14AA" w:rsidRPr="00FD5A88">
        <w:rPr>
          <w:rFonts w:ascii="Times New Roman" w:hAnsi="Times New Roman" w:cs="Times New Roman"/>
          <w:color w:val="auto"/>
          <w:sz w:val="24"/>
          <w:szCs w:val="24"/>
        </w:rPr>
        <w:t xml:space="preserve">stica, </w:t>
      </w:r>
      <w:r>
        <w:rPr>
          <w:rFonts w:ascii="Times New Roman" w:hAnsi="Times New Roman" w:cs="Times New Roman"/>
          <w:color w:val="auto"/>
          <w:sz w:val="24"/>
          <w:szCs w:val="24"/>
        </w:rPr>
        <w:lastRenderedPageBreak/>
        <w:t>con sus particularidades léxicas, morfoló</w:t>
      </w:r>
      <w:r w:rsidR="003B14AA" w:rsidRPr="00FD5A88">
        <w:rPr>
          <w:rFonts w:ascii="Times New Roman" w:hAnsi="Times New Roman" w:cs="Times New Roman"/>
          <w:color w:val="auto"/>
          <w:sz w:val="24"/>
          <w:szCs w:val="24"/>
        </w:rPr>
        <w:t>gicas,</w:t>
      </w:r>
      <w:r>
        <w:rPr>
          <w:rFonts w:ascii="Times New Roman" w:hAnsi="Times New Roman" w:cs="Times New Roman"/>
          <w:color w:val="auto"/>
          <w:sz w:val="24"/>
          <w:szCs w:val="24"/>
        </w:rPr>
        <w:t xml:space="preserve"> fonéticas y sintácticas, la aceptació</w:t>
      </w:r>
      <w:r w:rsidR="003B14AA" w:rsidRPr="00FD5A88">
        <w:rPr>
          <w:rFonts w:ascii="Times New Roman" w:hAnsi="Times New Roman" w:cs="Times New Roman"/>
          <w:color w:val="auto"/>
          <w:sz w:val="24"/>
          <w:szCs w:val="24"/>
        </w:rPr>
        <w:t>n y la adecuació</w:t>
      </w:r>
      <w:r>
        <w:rPr>
          <w:rFonts w:ascii="Times New Roman" w:hAnsi="Times New Roman" w:cs="Times New Roman"/>
          <w:color w:val="auto"/>
          <w:sz w:val="24"/>
          <w:szCs w:val="24"/>
        </w:rPr>
        <w:t xml:space="preserve">n a la diversidad cultural, así </w:t>
      </w:r>
      <w:r w:rsidR="003B14AA" w:rsidRPr="00FD5A88">
        <w:rPr>
          <w:rFonts w:ascii="Times New Roman" w:hAnsi="Times New Roman" w:cs="Times New Roman"/>
          <w:color w:val="auto"/>
          <w:sz w:val="24"/>
          <w:szCs w:val="24"/>
        </w:rPr>
        <w:t>como el respeto y la curiosidad por otras lenguas y por el dialogo intercultural como medio para fomentar la sostenibilidad y la democracia.</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Esta materia, además, permite al alumnado desenvolverse mejor en los entornos digitales y acceder a las culturas vehiculadas a través de la lengua extranjera, tanto como motor de formación y aprendizaje, como fuente de información y disfrute, así como para el desarrollo de competencias profesionales y técnicas que ayuden al acceso al trabajo y al emprendimiento social y empresarial. En este sentido, las herramientas digitales poseen un potencial que podría aprovecharse plenamente para reforzar el aprendizaje, la enseñanza y la evaluación de la lengua extranjera. Por ello, el desarrollo del pensamiento crítico, la alfabetización mediática e informacional y el uso adecuado, seguro, ético y responsable de la tecnología suponen un elemento de aprendizaje muy relevante en esta materia.</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Las competencias específicas de la materia de Lengua Extranjera en la Educación Secundaria Obligatoria suponen una progresión con respecto a las adquiridas durante la Educación Primaria, siendo estas el punto de partida para esta nueva etapa, desarrollándose a partir de los repertorios y experiencias del alumnado.</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Esto implica una ampliación y profundización en las actividades y estrategias comunicativas de comprensión, producción, interacción y mediación, entendida en esta etapa como la actividad orientada a explicar conceptos y simplificar mensajes con el fin de facilitar la comprensión mutua y de transmitir información. La progresión también conlleva otorgar un papel más relevante a la reflexión sobre el funcionamiento y las relaciones entre las distintas lenguas de los repertorios individuales del alumnado. Las competencias específicas de la materia de Lengua Extranjera también incluyen la valoración y la adecuación a la diversidad lingüística, artística y cultural entre el alumnado, con el fin de que aprenda a actuar de forma empática y respetuosa en situaciones comunicativas interculturales. Este uso de la lengua como herramienta de participación social hace que se convierta en un instrumento para mostrar el patrimonio artistico y cultural de Andalucía, asi como para fomentar la convivencia y el respeto entre ciudadanos de distinto bagaje cultural.</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Los criterios de evaluación de la materia aseguran la consec</w:t>
      </w:r>
      <w:r w:rsidR="00FD5A88">
        <w:rPr>
          <w:rFonts w:ascii="Times New Roman" w:hAnsi="Times New Roman" w:cs="Times New Roman"/>
          <w:color w:val="auto"/>
          <w:sz w:val="24"/>
          <w:szCs w:val="24"/>
        </w:rPr>
        <w:t>ución de las competencias especí</w:t>
      </w:r>
      <w:r w:rsidRPr="00FD5A88">
        <w:rPr>
          <w:rFonts w:ascii="Times New Roman" w:hAnsi="Times New Roman" w:cs="Times New Roman"/>
          <w:color w:val="auto"/>
          <w:sz w:val="24"/>
          <w:szCs w:val="24"/>
        </w:rPr>
        <w:t>ficas por parte del alumnado, por lo que se presentan vinculados a ellas</w:t>
      </w:r>
      <w:r w:rsidR="00FD5A88">
        <w:rPr>
          <w:rFonts w:ascii="Times New Roman" w:hAnsi="Times New Roman" w:cs="Times New Roman"/>
          <w:color w:val="auto"/>
          <w:sz w:val="24"/>
          <w:szCs w:val="24"/>
        </w:rPr>
        <w:t>. En su formulació</w:t>
      </w:r>
      <w:r w:rsidRPr="00FD5A88">
        <w:rPr>
          <w:rFonts w:ascii="Times New Roman" w:hAnsi="Times New Roman" w:cs="Times New Roman"/>
          <w:color w:val="auto"/>
          <w:sz w:val="24"/>
          <w:szCs w:val="24"/>
        </w:rPr>
        <w:t>n competencial, se plantean enunciando el proceso o capacidad que el alumnado debe adquirir, junto con</w:t>
      </w:r>
      <w:r w:rsidR="00FD5A88">
        <w:rPr>
          <w:rFonts w:ascii="Times New Roman" w:hAnsi="Times New Roman" w:cs="Times New Roman"/>
          <w:color w:val="auto"/>
          <w:sz w:val="24"/>
          <w:szCs w:val="24"/>
        </w:rPr>
        <w:t xml:space="preserve"> el contexto o modo de aplicación</w:t>
      </w:r>
      <w:r w:rsidRPr="00FD5A88">
        <w:rPr>
          <w:rFonts w:ascii="Times New Roman" w:hAnsi="Times New Roman" w:cs="Times New Roman"/>
          <w:color w:val="auto"/>
          <w:sz w:val="24"/>
          <w:szCs w:val="24"/>
        </w:rPr>
        <w:t xml:space="preserve"> y uso de dicho proceso o capacidad. La nivelaci</w:t>
      </w:r>
      <w:r w:rsidR="00FD5A88">
        <w:rPr>
          <w:rFonts w:ascii="Times New Roman" w:hAnsi="Times New Roman" w:cs="Times New Roman"/>
          <w:color w:val="auto"/>
          <w:sz w:val="24"/>
          <w:szCs w:val="24"/>
        </w:rPr>
        <w:t>ón de los criterios de evaluació</w:t>
      </w:r>
      <w:r w:rsidRPr="00FD5A88">
        <w:rPr>
          <w:rFonts w:ascii="Times New Roman" w:hAnsi="Times New Roman" w:cs="Times New Roman"/>
          <w:color w:val="auto"/>
          <w:sz w:val="24"/>
          <w:szCs w:val="24"/>
        </w:rPr>
        <w:t>n está basada en el Marco común europeo de referencia para las lenguas (MCER), aunque adecuados a la madurez y desarrollo psicoevolutivo del alumnado de la etapa de Educación Secundaria Obligatoria.</w:t>
      </w:r>
    </w:p>
    <w:p w:rsidR="003B14AA" w:rsidRPr="00FD5A88" w:rsidRDefault="00FD5A88" w:rsidP="003B14AA">
      <w:pPr>
        <w:pStyle w:val="Subttulo"/>
        <w:jc w:val="both"/>
        <w:rPr>
          <w:rFonts w:ascii="Times New Roman" w:hAnsi="Times New Roman" w:cs="Times New Roman"/>
          <w:color w:val="auto"/>
          <w:sz w:val="24"/>
          <w:szCs w:val="24"/>
        </w:rPr>
      </w:pPr>
      <w:r>
        <w:rPr>
          <w:rFonts w:ascii="Times New Roman" w:hAnsi="Times New Roman" w:cs="Times New Roman"/>
          <w:color w:val="auto"/>
          <w:sz w:val="24"/>
          <w:szCs w:val="24"/>
        </w:rPr>
        <w:t>Por su parte, los saberes básicos aú</w:t>
      </w:r>
      <w:r w:rsidR="003B14AA" w:rsidRPr="00FD5A88">
        <w:rPr>
          <w:rFonts w:ascii="Times New Roman" w:hAnsi="Times New Roman" w:cs="Times New Roman"/>
          <w:color w:val="auto"/>
          <w:sz w:val="24"/>
          <w:szCs w:val="24"/>
        </w:rPr>
        <w:t>nan los conocimientos (saber), las destrezas (saber hacer) y las actitudes (saber se</w:t>
      </w:r>
      <w:r>
        <w:rPr>
          <w:rFonts w:ascii="Times New Roman" w:hAnsi="Times New Roman" w:cs="Times New Roman"/>
          <w:color w:val="auto"/>
          <w:sz w:val="24"/>
          <w:szCs w:val="24"/>
        </w:rPr>
        <w:t>r) necesarias para la adquisición de las competencias especí</w:t>
      </w:r>
      <w:r w:rsidR="003B14AA" w:rsidRPr="00FD5A88">
        <w:rPr>
          <w:rFonts w:ascii="Times New Roman" w:hAnsi="Times New Roman" w:cs="Times New Roman"/>
          <w:color w:val="auto"/>
          <w:sz w:val="24"/>
          <w:szCs w:val="24"/>
        </w:rPr>
        <w:t xml:space="preserve">ficas de la </w:t>
      </w:r>
      <w:r>
        <w:rPr>
          <w:rFonts w:ascii="Times New Roman" w:hAnsi="Times New Roman" w:cs="Times New Roman"/>
          <w:color w:val="auto"/>
          <w:sz w:val="24"/>
          <w:szCs w:val="24"/>
        </w:rPr>
        <w:t>materia y favorecen la evaluación de los aprendizajes a través</w:t>
      </w:r>
      <w:r w:rsidR="003B14AA" w:rsidRPr="00FD5A88">
        <w:rPr>
          <w:rFonts w:ascii="Times New Roman" w:hAnsi="Times New Roman" w:cs="Times New Roman"/>
          <w:color w:val="auto"/>
          <w:sz w:val="24"/>
          <w:szCs w:val="24"/>
        </w:rPr>
        <w:t xml:space="preserve"> de los criterios. Se estructuran en tres bloques interrelacionados entre si. El bloque </w:t>
      </w:r>
      <w:r w:rsidR="003B14AA" w:rsidRPr="00FD5A88">
        <w:rPr>
          <w:rFonts w:ascii="Cambria Math" w:hAnsi="Cambria Math" w:cs="Cambria Math"/>
          <w:color w:val="auto"/>
          <w:sz w:val="24"/>
          <w:szCs w:val="24"/>
        </w:rPr>
        <w:t>≪</w:t>
      </w:r>
      <w:r>
        <w:rPr>
          <w:rFonts w:ascii="Times New Roman" w:hAnsi="Times New Roman" w:cs="Times New Roman"/>
          <w:color w:val="auto"/>
          <w:sz w:val="24"/>
          <w:szCs w:val="24"/>
        </w:rPr>
        <w:t>Comunicación</w:t>
      </w:r>
      <w:r w:rsidR="003B14AA" w:rsidRPr="00FD5A88">
        <w:rPr>
          <w:rFonts w:ascii="Cambria Math" w:hAnsi="Cambria Math" w:cs="Cambria Math"/>
          <w:color w:val="auto"/>
          <w:sz w:val="24"/>
          <w:szCs w:val="24"/>
        </w:rPr>
        <w:t>≫</w:t>
      </w:r>
      <w:r w:rsidR="003B14AA" w:rsidRPr="00FD5A88">
        <w:rPr>
          <w:rFonts w:ascii="Times New Roman" w:hAnsi="Times New Roman" w:cs="Times New Roman"/>
          <w:color w:val="auto"/>
          <w:sz w:val="24"/>
          <w:szCs w:val="24"/>
        </w:rPr>
        <w:t xml:space="preserve"> abarca los saberes que son necesarios movilizar para el desarrollo de las activid</w:t>
      </w:r>
      <w:r>
        <w:rPr>
          <w:rFonts w:ascii="Times New Roman" w:hAnsi="Times New Roman" w:cs="Times New Roman"/>
          <w:color w:val="auto"/>
          <w:sz w:val="24"/>
          <w:szCs w:val="24"/>
        </w:rPr>
        <w:t>ades comunicativas de comprensión, producción, interacción y mediació</w:t>
      </w:r>
      <w:r w:rsidR="003B14AA" w:rsidRPr="00FD5A88">
        <w:rPr>
          <w:rFonts w:ascii="Times New Roman" w:hAnsi="Times New Roman" w:cs="Times New Roman"/>
          <w:color w:val="auto"/>
          <w:sz w:val="24"/>
          <w:szCs w:val="24"/>
        </w:rPr>
        <w:t>n, incl</w:t>
      </w:r>
      <w:r>
        <w:rPr>
          <w:rFonts w:ascii="Times New Roman" w:hAnsi="Times New Roman" w:cs="Times New Roman"/>
          <w:color w:val="auto"/>
          <w:sz w:val="24"/>
          <w:szCs w:val="24"/>
        </w:rPr>
        <w:t>uidos los relacionados con la búsqueda de fuentes de información y la gestió</w:t>
      </w:r>
      <w:r w:rsidR="003B14AA" w:rsidRPr="00FD5A88">
        <w:rPr>
          <w:rFonts w:ascii="Times New Roman" w:hAnsi="Times New Roman" w:cs="Times New Roman"/>
          <w:color w:val="auto"/>
          <w:sz w:val="24"/>
          <w:szCs w:val="24"/>
        </w:rPr>
        <w:t>n de las fuentes consultadas.</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lastRenderedPageBreak/>
        <w:t xml:space="preserve">El bloque </w:t>
      </w:r>
      <w:r w:rsidRPr="00FD5A88">
        <w:rPr>
          <w:rFonts w:ascii="Cambria Math" w:hAnsi="Cambria Math" w:cs="Cambria Math"/>
          <w:color w:val="auto"/>
          <w:sz w:val="24"/>
          <w:szCs w:val="24"/>
        </w:rPr>
        <w:t>≪</w:t>
      </w:r>
      <w:r w:rsidR="00FD5A88">
        <w:rPr>
          <w:rFonts w:ascii="Times New Roman" w:hAnsi="Times New Roman" w:cs="Times New Roman"/>
          <w:color w:val="auto"/>
          <w:sz w:val="24"/>
          <w:szCs w:val="24"/>
        </w:rPr>
        <w:t>Plurilingü</w:t>
      </w:r>
      <w:r w:rsidRPr="00FD5A88">
        <w:rPr>
          <w:rFonts w:ascii="Times New Roman" w:hAnsi="Times New Roman" w:cs="Times New Roman"/>
          <w:color w:val="auto"/>
          <w:sz w:val="24"/>
          <w:szCs w:val="24"/>
        </w:rPr>
        <w:t>ismo</w:t>
      </w:r>
      <w:r w:rsidRPr="00FD5A88">
        <w:rPr>
          <w:rFonts w:ascii="Cambria Math" w:hAnsi="Cambria Math" w:cs="Cambria Math"/>
          <w:color w:val="auto"/>
          <w:sz w:val="24"/>
          <w:szCs w:val="24"/>
        </w:rPr>
        <w:t>≫</w:t>
      </w:r>
      <w:r w:rsidRPr="00FD5A88">
        <w:rPr>
          <w:rFonts w:ascii="Times New Roman" w:hAnsi="Times New Roman" w:cs="Times New Roman"/>
          <w:color w:val="auto"/>
          <w:sz w:val="24"/>
          <w:szCs w:val="24"/>
        </w:rPr>
        <w:t xml:space="preserve"> integra los saberes relacionados con la capacidad de reflexionar sobre el funcionamiento de las lenguas, con el fin de contribuir al aprendizaje de la lengua extranjera y a la mejora de las lenguas que</w:t>
      </w:r>
      <w:r w:rsidR="00FD5A88">
        <w:rPr>
          <w:rFonts w:ascii="Times New Roman" w:hAnsi="Times New Roman" w:cs="Times New Roman"/>
          <w:color w:val="auto"/>
          <w:sz w:val="24"/>
          <w:szCs w:val="24"/>
        </w:rPr>
        <w:t xml:space="preserve"> conforman el repertorio lingüís</w:t>
      </w:r>
      <w:r w:rsidRPr="00FD5A88">
        <w:rPr>
          <w:rFonts w:ascii="Times New Roman" w:hAnsi="Times New Roman" w:cs="Times New Roman"/>
          <w:color w:val="auto"/>
          <w:sz w:val="24"/>
          <w:szCs w:val="24"/>
        </w:rPr>
        <w:t xml:space="preserve">tico del alumnado. Por último, en el bloque </w:t>
      </w:r>
      <w:r w:rsidRPr="00FD5A88">
        <w:rPr>
          <w:rFonts w:ascii="Cambria Math" w:hAnsi="Cambria Math" w:cs="Cambria Math"/>
          <w:color w:val="auto"/>
          <w:sz w:val="24"/>
          <w:szCs w:val="24"/>
        </w:rPr>
        <w:t>≪</w:t>
      </w:r>
      <w:r w:rsidRPr="00FD5A88">
        <w:rPr>
          <w:rFonts w:ascii="Times New Roman" w:hAnsi="Times New Roman" w:cs="Times New Roman"/>
          <w:color w:val="auto"/>
          <w:sz w:val="24"/>
          <w:szCs w:val="24"/>
        </w:rPr>
        <w:t>Interculturalidad</w:t>
      </w:r>
      <w:r w:rsidRPr="00FD5A88">
        <w:rPr>
          <w:rFonts w:ascii="Cambria Math" w:hAnsi="Cambria Math" w:cs="Cambria Math"/>
          <w:color w:val="auto"/>
          <w:sz w:val="24"/>
          <w:szCs w:val="24"/>
        </w:rPr>
        <w:t>≫</w:t>
      </w:r>
      <w:r w:rsidRPr="00FD5A88">
        <w:rPr>
          <w:rFonts w:ascii="Times New Roman" w:hAnsi="Times New Roman" w:cs="Times New Roman"/>
          <w:color w:val="auto"/>
          <w:sz w:val="24"/>
          <w:szCs w:val="24"/>
        </w:rPr>
        <w:t xml:space="preserve"> se agrupan los saberes acerca de las culturas vehiculadas a través de la lengua extranjera, y su valoración como oportunidad de enriquecimiento y de relación con los demás. Se incluyen también en este bloque los saberes orientados al desarrollo de actitudes de interés por entender y apreciar otras lenguas, variedades lingüísticas y culturas.</w:t>
      </w:r>
    </w:p>
    <w:p w:rsidR="003B14AA" w:rsidRPr="00FD5A88" w:rsidRDefault="003B14AA" w:rsidP="003B14AA">
      <w:pPr>
        <w:pStyle w:val="Subttulo"/>
        <w:jc w:val="both"/>
        <w:rPr>
          <w:rFonts w:ascii="Times New Roman" w:hAnsi="Times New Roman" w:cs="Times New Roman"/>
          <w:color w:val="auto"/>
          <w:sz w:val="24"/>
          <w:szCs w:val="24"/>
        </w:rPr>
      </w:pPr>
      <w:r w:rsidRPr="00FD5A88">
        <w:rPr>
          <w:rFonts w:ascii="Times New Roman" w:hAnsi="Times New Roman" w:cs="Times New Roman"/>
          <w:color w:val="auto"/>
          <w:sz w:val="24"/>
          <w:szCs w:val="24"/>
        </w:rPr>
        <w:t>El enfoque, la nivelación y la definición de los distintos elementos del currículo estan planteados a partir de las actividades de lengua y las competencias que establece el Consejo de Europa en el MCER. Esta herramienta es pieza clave para determinar los distintos niveles de competencia que el alumnado adquiere en las diferent</w:t>
      </w:r>
      <w:r w:rsidR="00FD5A88">
        <w:rPr>
          <w:rFonts w:ascii="Times New Roman" w:hAnsi="Times New Roman" w:cs="Times New Roman"/>
          <w:color w:val="auto"/>
          <w:sz w:val="24"/>
          <w:szCs w:val="24"/>
        </w:rPr>
        <w:t>es actividades, apoyando también</w:t>
      </w:r>
      <w:r w:rsidRPr="00FD5A88">
        <w:rPr>
          <w:rFonts w:ascii="Times New Roman" w:hAnsi="Times New Roman" w:cs="Times New Roman"/>
          <w:color w:val="auto"/>
          <w:sz w:val="24"/>
          <w:szCs w:val="24"/>
        </w:rPr>
        <w:t xml:space="preserve"> su proceso de aprendizaje, que se entiende como dinámico y continuado, flexible y abierto, debiendo adecuarse a sus circunstancias, necesidades e intereses. Se espera que el alumnado sea capaz de poner en funcionamiento to</w:t>
      </w:r>
      <w:r w:rsidR="00FD5A88">
        <w:rPr>
          <w:rFonts w:ascii="Times New Roman" w:hAnsi="Times New Roman" w:cs="Times New Roman"/>
          <w:color w:val="auto"/>
          <w:sz w:val="24"/>
          <w:szCs w:val="24"/>
        </w:rPr>
        <w:t>dos los saberes bás</w:t>
      </w:r>
      <w:r w:rsidRPr="00FD5A88">
        <w:rPr>
          <w:rFonts w:ascii="Times New Roman" w:hAnsi="Times New Roman" w:cs="Times New Roman"/>
          <w:color w:val="auto"/>
          <w:sz w:val="24"/>
          <w:szCs w:val="24"/>
        </w:rPr>
        <w:t>icos en el seno de situaciones comunicat</w:t>
      </w:r>
      <w:r w:rsidR="00FD5A88">
        <w:rPr>
          <w:rFonts w:ascii="Times New Roman" w:hAnsi="Times New Roman" w:cs="Times New Roman"/>
          <w:color w:val="auto"/>
          <w:sz w:val="24"/>
          <w:szCs w:val="24"/>
        </w:rPr>
        <w:t>ivas propias de los diferentes á</w:t>
      </w:r>
      <w:r w:rsidRPr="00FD5A88">
        <w:rPr>
          <w:rFonts w:ascii="Times New Roman" w:hAnsi="Times New Roman" w:cs="Times New Roman"/>
          <w:color w:val="auto"/>
          <w:sz w:val="24"/>
          <w:szCs w:val="24"/>
        </w:rPr>
        <w:t>mbitos (personal, social, educativo y profesional), y a partir de textos sobre temas cotidianos, de</w:t>
      </w:r>
      <w:r w:rsidR="00FD5A88">
        <w:rPr>
          <w:rFonts w:ascii="Times New Roman" w:hAnsi="Times New Roman" w:cs="Times New Roman"/>
          <w:color w:val="auto"/>
          <w:sz w:val="24"/>
          <w:szCs w:val="24"/>
        </w:rPr>
        <w:t xml:space="preserve"> relevancia personal y de interés público pró</w:t>
      </w:r>
      <w:r w:rsidRPr="00FD5A88">
        <w:rPr>
          <w:rFonts w:ascii="Times New Roman" w:hAnsi="Times New Roman" w:cs="Times New Roman"/>
          <w:color w:val="auto"/>
          <w:sz w:val="24"/>
          <w:szCs w:val="24"/>
        </w:rPr>
        <w:t>ximos a su experiencia, que incluyan aspectos relacionados con los Objetivos de Desarrollo</w:t>
      </w:r>
      <w:r w:rsidR="00FD5A88">
        <w:rPr>
          <w:rFonts w:ascii="Times New Roman" w:hAnsi="Times New Roman" w:cs="Times New Roman"/>
          <w:color w:val="auto"/>
          <w:sz w:val="24"/>
          <w:szCs w:val="24"/>
        </w:rPr>
        <w:t xml:space="preserve"> Sostenible y los retos y desafí</w:t>
      </w:r>
      <w:r w:rsidRPr="00FD5A88">
        <w:rPr>
          <w:rFonts w:ascii="Times New Roman" w:hAnsi="Times New Roman" w:cs="Times New Roman"/>
          <w:color w:val="auto"/>
          <w:sz w:val="24"/>
          <w:szCs w:val="24"/>
        </w:rPr>
        <w:t>os del siglo XXI.</w:t>
      </w:r>
    </w:p>
    <w:p w:rsidR="00C5333C" w:rsidRPr="00FD5A88" w:rsidRDefault="003B14AA" w:rsidP="003B14AA">
      <w:pPr>
        <w:pStyle w:val="Subttulo"/>
        <w:jc w:val="both"/>
        <w:rPr>
          <w:rFonts w:ascii="Times New Roman" w:eastAsia="Arial" w:hAnsi="Times New Roman" w:cs="Times New Roman"/>
          <w:color w:val="auto"/>
          <w:sz w:val="24"/>
          <w:szCs w:val="24"/>
        </w:rPr>
      </w:pPr>
      <w:r w:rsidRPr="00FD5A88">
        <w:rPr>
          <w:rFonts w:ascii="Times New Roman" w:hAnsi="Times New Roman" w:cs="Times New Roman"/>
          <w:color w:val="auto"/>
          <w:sz w:val="24"/>
          <w:szCs w:val="24"/>
        </w:rPr>
        <w:t xml:space="preserve">En consonancia con </w:t>
      </w:r>
      <w:r w:rsidR="00FD5A88">
        <w:rPr>
          <w:rFonts w:ascii="Times New Roman" w:hAnsi="Times New Roman" w:cs="Times New Roman"/>
          <w:color w:val="auto"/>
          <w:sz w:val="24"/>
          <w:szCs w:val="24"/>
        </w:rPr>
        <w:t>el enfoque orientado a la acción</w:t>
      </w:r>
      <w:r w:rsidRPr="00FD5A88">
        <w:rPr>
          <w:rFonts w:ascii="Times New Roman" w:hAnsi="Times New Roman" w:cs="Times New Roman"/>
          <w:color w:val="auto"/>
          <w:sz w:val="24"/>
          <w:szCs w:val="24"/>
        </w:rPr>
        <w:t xml:space="preserve"> que plantea el MCER, que contribuye de manera s</w:t>
      </w:r>
      <w:r w:rsidR="00FD5A88">
        <w:rPr>
          <w:rFonts w:ascii="Times New Roman" w:hAnsi="Times New Roman" w:cs="Times New Roman"/>
          <w:color w:val="auto"/>
          <w:sz w:val="24"/>
          <w:szCs w:val="24"/>
        </w:rPr>
        <w:t>ignificativa al diseño de metodologí</w:t>
      </w:r>
      <w:r w:rsidRPr="00FD5A88">
        <w:rPr>
          <w:rFonts w:ascii="Times New Roman" w:hAnsi="Times New Roman" w:cs="Times New Roman"/>
          <w:color w:val="auto"/>
          <w:sz w:val="24"/>
          <w:szCs w:val="24"/>
        </w:rPr>
        <w:t>as</w:t>
      </w:r>
      <w:r w:rsidR="00FD5A88">
        <w:rPr>
          <w:rFonts w:ascii="Times New Roman" w:hAnsi="Times New Roman" w:cs="Times New Roman"/>
          <w:color w:val="auto"/>
          <w:sz w:val="24"/>
          <w:szCs w:val="24"/>
        </w:rPr>
        <w:t xml:space="preserve"> ecléc</w:t>
      </w:r>
      <w:r w:rsidRPr="00FD5A88">
        <w:rPr>
          <w:rFonts w:ascii="Times New Roman" w:hAnsi="Times New Roman" w:cs="Times New Roman"/>
          <w:color w:val="auto"/>
          <w:sz w:val="24"/>
          <w:szCs w:val="24"/>
        </w:rPr>
        <w:t>ticas, el carácter competencial de este currículo invita al profesorado a crear tareas interdisciplinares, contextualizadas, significativas y relevantes, así como a desarrollar situaciones de aprendizaje donde se considere al alumnado como agente social progresivamente autónomo y gradualmente responsable de su propio proceso de aprendizaje. Esto implica tener en cuenta sus repertorios, intereses y emociones, así como sus circunstancias específicas, con el fin de sentar las bases para el aprendizaje a lo largo de toda la vida.</w:t>
      </w:r>
    </w:p>
    <w:p w:rsidR="00C5333C" w:rsidRPr="00246D9F" w:rsidRDefault="00C5333C" w:rsidP="003B14AA">
      <w:pPr>
        <w:jc w:val="both"/>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rPr>
      </w:pPr>
    </w:p>
    <w:p w:rsidR="00C5333C" w:rsidRPr="00246D9F" w:rsidRDefault="00ED4ACF">
      <w:pPr>
        <w:pStyle w:val="Ttulo1"/>
        <w:numPr>
          <w:ilvl w:val="0"/>
          <w:numId w:val="3"/>
        </w:numPr>
        <w:spacing w:before="1"/>
        <w:rPr>
          <w:rFonts w:ascii="Times New Roman" w:eastAsia="Arial" w:hAnsi="Times New Roman" w:cs="Times New Roman"/>
          <w:sz w:val="24"/>
          <w:szCs w:val="24"/>
        </w:rPr>
      </w:pPr>
      <w:bookmarkStart w:id="6" w:name="_heading=h.2jxsxqh" w:colFirst="0" w:colLast="0"/>
      <w:bookmarkEnd w:id="6"/>
      <w:r w:rsidRPr="00246D9F">
        <w:rPr>
          <w:rFonts w:ascii="Times New Roman" w:eastAsia="Arial" w:hAnsi="Times New Roman" w:cs="Times New Roman"/>
          <w:sz w:val="24"/>
          <w:szCs w:val="24"/>
        </w:rPr>
        <w:t>Principios pedagógicos</w:t>
      </w: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3B14AA">
      <w:pPr>
        <w:jc w:val="both"/>
        <w:rPr>
          <w:rFonts w:ascii="Times New Roman" w:hAnsi="Times New Roman" w:cs="Times New Roman"/>
        </w:rPr>
      </w:pPr>
      <w:r w:rsidRPr="00246D9F">
        <w:rPr>
          <w:rFonts w:ascii="Times New Roman" w:hAnsi="Times New Roman" w:cs="Times New Roman"/>
        </w:rPr>
        <w:t>6.1</w:t>
      </w:r>
      <w:r w:rsidR="00ED4ACF" w:rsidRPr="00246D9F">
        <w:rPr>
          <w:rFonts w:ascii="Times New Roman" w:hAnsi="Times New Roman" w:cs="Times New Roman"/>
        </w:rPr>
        <w:t xml:space="preserve"> Bachillerato</w:t>
      </w:r>
    </w:p>
    <w:p w:rsidR="00C5333C" w:rsidRPr="00246D9F" w:rsidRDefault="00C5333C">
      <w:pPr>
        <w:jc w:val="both"/>
        <w:rPr>
          <w:rFonts w:ascii="Times New Roman" w:eastAsia="Arial" w:hAnsi="Times New Roman" w:cs="Times New Roman"/>
        </w:rPr>
      </w:pPr>
    </w:p>
    <w:p w:rsidR="00C5333C" w:rsidRPr="00246D9F" w:rsidRDefault="00ED4ACF">
      <w:pPr>
        <w:numPr>
          <w:ilvl w:val="3"/>
          <w:numId w:val="3"/>
        </w:numPr>
        <w:pBdr>
          <w:top w:val="nil"/>
          <w:left w:val="nil"/>
          <w:bottom w:val="nil"/>
          <w:right w:val="nil"/>
          <w:between w:val="nil"/>
        </w:pBdr>
        <w:ind w:left="426"/>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Las actividades educativas en el Bachillerato favorecerán la capacidad del alumnado para aprender por sí mismo, para trabajar en equipo y para aplicar los métodos de investigación apropiados. Asimismo, se prestará especial atención a la orientación educativa y profesional del alumnado incorporando la perspectiva de género. </w:t>
      </w:r>
    </w:p>
    <w:p w:rsidR="00C5333C" w:rsidRPr="00246D9F" w:rsidRDefault="00ED4ACF">
      <w:pPr>
        <w:numPr>
          <w:ilvl w:val="3"/>
          <w:numId w:val="3"/>
        </w:numPr>
        <w:pBdr>
          <w:top w:val="nil"/>
          <w:left w:val="nil"/>
          <w:bottom w:val="nil"/>
          <w:right w:val="nil"/>
          <w:between w:val="nil"/>
        </w:pBdr>
        <w:ind w:left="426"/>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Las distintas materias se desarrollen actividades que estimulen el interés y el hábito de la lectura y la capacidad de expresarse correctamente en público. </w:t>
      </w:r>
    </w:p>
    <w:p w:rsidR="00C5333C" w:rsidRPr="00246D9F" w:rsidRDefault="00ED4ACF">
      <w:pPr>
        <w:numPr>
          <w:ilvl w:val="3"/>
          <w:numId w:val="3"/>
        </w:numPr>
        <w:pBdr>
          <w:top w:val="nil"/>
          <w:left w:val="nil"/>
          <w:bottom w:val="nil"/>
          <w:right w:val="nil"/>
          <w:between w:val="nil"/>
        </w:pBdr>
        <w:ind w:left="426"/>
        <w:jc w:val="both"/>
        <w:rPr>
          <w:rFonts w:ascii="Times New Roman" w:eastAsia="Arial" w:hAnsi="Times New Roman" w:cs="Times New Roman"/>
          <w:color w:val="000000"/>
        </w:rPr>
      </w:pPr>
      <w:r w:rsidRPr="00246D9F">
        <w:rPr>
          <w:rFonts w:ascii="Times New Roman" w:eastAsia="Arial" w:hAnsi="Times New Roman" w:cs="Times New Roman"/>
          <w:color w:val="000000"/>
        </w:rPr>
        <w:t xml:space="preserve">Se prestará especial atención a los alumnos y alumnas con necesidad específica de apoyo educativo. A estos efectos se establecerán las alternativas organizativas y metodológicas y las medidas de atención a la diversidad precisas para facilitar el acceso al currículo de este alumnado. </w:t>
      </w:r>
    </w:p>
    <w:p w:rsidR="00C5333C" w:rsidRPr="00246D9F" w:rsidRDefault="00ED4ACF">
      <w:pPr>
        <w:numPr>
          <w:ilvl w:val="3"/>
          <w:numId w:val="3"/>
        </w:numPr>
        <w:pBdr>
          <w:top w:val="nil"/>
          <w:left w:val="nil"/>
          <w:bottom w:val="nil"/>
          <w:right w:val="nil"/>
          <w:between w:val="nil"/>
        </w:pBdr>
        <w:ind w:left="426"/>
        <w:jc w:val="both"/>
        <w:rPr>
          <w:rFonts w:ascii="Times New Roman" w:eastAsia="Arial" w:hAnsi="Times New Roman" w:cs="Times New Roman"/>
          <w:color w:val="000000"/>
        </w:rPr>
      </w:pPr>
      <w:r w:rsidRPr="00246D9F">
        <w:rPr>
          <w:rFonts w:ascii="Times New Roman" w:eastAsia="Arial" w:hAnsi="Times New Roman" w:cs="Times New Roman"/>
          <w:color w:val="000000"/>
        </w:rPr>
        <w:t>Las lenguas oficiales se utilizarán solo como apoyo en el proceso de aprendizaje de las lenguas extranjeras. En dicho proceso se priorizarán la comprensión, la expresión y la interacción oral.</w:t>
      </w: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jc w:val="both"/>
        <w:rPr>
          <w:rFonts w:ascii="Times New Roman" w:eastAsia="Arial"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7" w:name="_heading=h.z337ya" w:colFirst="0" w:colLast="0"/>
      <w:bookmarkEnd w:id="7"/>
      <w:r w:rsidRPr="00246D9F">
        <w:rPr>
          <w:rFonts w:ascii="Times New Roman" w:eastAsia="Arial" w:hAnsi="Times New Roman" w:cs="Times New Roman"/>
          <w:sz w:val="24"/>
          <w:szCs w:val="24"/>
        </w:rPr>
        <w:t>La contribución de la materia a la adquisición de las competencias clave.</w:t>
      </w:r>
    </w:p>
    <w:p w:rsidR="00337DDC" w:rsidRPr="00246D9F" w:rsidRDefault="00337DDC" w:rsidP="00337DDC">
      <w:pPr>
        <w:jc w:val="both"/>
        <w:rPr>
          <w:rFonts w:ascii="Times New Roman" w:hAnsi="Times New Roman" w:cs="Times New Roman"/>
          <w:b/>
        </w:rPr>
      </w:pPr>
      <w:r w:rsidRPr="00246D9F">
        <w:rPr>
          <w:rFonts w:ascii="Times New Roman" w:hAnsi="Times New Roman" w:cs="Times New Roman"/>
          <w:b/>
        </w:rPr>
        <w:t>7-1 Competencias clave, descriptores operativos, competencias específicas y saberes básicos</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a) Descripción de las competencias clave y los descriptores operativos</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El Bachillerato tiene como finalidad proporcionar al alumnado formación, madurez intelectual y humana, conocimientos, habilidades y actitudes que le permitan desarrollar funciones sociales e incorporarse a la vida activa con responsabilidad y aptitud. Debe, asimismo, facilitar la adquisición y el logro de las competencias indispensables para su futuro formativo y profesional, y capacitarlo para el acceso a la educación superior.</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Para cumplir estos fines, es preciso que esta etapa contribuya a que el alumnado progrese en el grado de desarrollo de las competencias que, de acuerdo con el Perfil de salida del alumnado al término de la enseñanza básica, debe haberse alcanzado al finalizar la Educación Secundaria Obligatoria. Las competencias clave que se recogen en dicho Perfil de salida son las siguientes: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en comunicación lingüística.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plurilingüe.</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matemática y competencia en ciencia, tecnología e ingeniería.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digital.</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personal, social y de aprender a aprender.</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ciudadana.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emprendedora.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Competencia en conciencia y expresión culturales.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Estas competencias clave son la adaptación al sistema educativo español de las establecidas en la Recomendación del Consejo de la Unión Europea, de 22 de mayo de 2018, relativa a las competencias clave para el aprendizaje permanente. Esta adaptación responde a la necesidad de vincular dichas competencias a los retos y desafíos del siglo XXI, así como al contexto de la educación formal y, más concretamente, a los principios y fines del sistema educativo establecidos en la Ley Orgánica 2/2006, de 3 de mayo, de Educación.</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xml:space="preserve">Si bien la Recomendación se refiere al aprendizaje permanente, que debe producirse a lo largo de toda la vida, el Perfil de salida remite al momento preciso del final de la enseñanza básica. Del mismo modo, y dado que las competencias clave se adquieren necesariamente de forma secuencial y progresiva a lo largo de toda la vida, resulta necesario adecuar las mismas a ese otro momento del desarrollo personal, social y formativo del alumnado que supone el final del Bachillerato. Consecuentemente, en el presente anexo, se definen para cada una de las competencias clave un conjunto de descriptores operativos, que dan </w:t>
      </w:r>
      <w:r w:rsidRPr="00246D9F">
        <w:rPr>
          <w:rFonts w:ascii="Times New Roman" w:hAnsi="Times New Roman" w:cs="Times New Roman"/>
        </w:rPr>
        <w:lastRenderedPageBreak/>
        <w:t>continuidad, profundizan y amplían los niveles de desempeño previstos al final de la enseñanza básica, con el fin de adaptarlos a las necesidades y fines de esta etapa postobligatoria.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 la misma manera, en el diseño de las enseñanzas mínimas de las materias de Bachillerato, se mantiene y adapta a las especificidades de la etapa la necesaria vinculación entre dichas competencias clave y los principales retos y desafíos globales del siglo XXI a los que el alumnado va a verse confrontado. Esta vinculación seguirá dando sentido a los aprendizajes y proporcionará el punto de partida para favorecer situaciones de aprendizaje relevantes y significativas, tanto para el alumnado como para el personal docente.</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Con carácter general, debe entenderse que la consecución de las competencias y objetivos del Bachillerato está vinculada a la adquisición y desarrollo de dichas competencias clave. Por este motivo, los descriptores operativos de cada una de las competencias clave constituyen el marco referencial a partir del cual se concretan las competencias específicas de las diferentes materias. Esta vinculación entre descriptores operativos y competencias específicas propicia que de la evaluación de estas últimas pueda colegirse el grado de adquisición de las competencias clave esperadas en Bachillerato y, por tanto, la consecución de las competencias y objetivos previstos para la etapa.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A continuación, se definen cada una de las competencias clave y se enuncian los descriptores operativos del nivel de adquisición esperado al término del Bachillerato. Para favorecer y explicitar la continuidad, la coherencia y la cohesión entre etapas, se incluyen también los descriptores operativos previstos para la enseñanza básica.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 importante señalar que la adquisición de cada una de las competencias clave contribuye a la adquisición de todas las demás. No existe jerarquía entre ellas, ni puede establecerse una correspondencia exclusiva con una única materia, sino que todas se concretan en los aprendizajes de las distintas materias y, a su vez, se adquieren y desarrollan a partir de los aprendizajes que se producen en el conjunto de las mismas.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en comunicación lingüística (CCL)</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en comunicación lingüística supone interactuar de forma oral, escrita, signada o multimodal de manera coherente y adecuada en diferentes ámbitos y contextos y con diferentes propósitos comunicativos. Implica movilizar, de manera consciente, el conjunto de conocimientos, destrezas y actitudes que permiten comprender, interpretar y valorar críticamente mensajes orales, escritos, signados o multimodales evitando los riesgos de manipulación y desinformación, así como comunicarse eficazmente con otras personas de manera cooperativa, creativa, ética y respetuosa.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en comunicación lingüística constituye la base para el pensamiento propio y para la construcción del conocimiento en todos los ámbitos del saber. Por ello, su desarrollo está vinculado a la reflexión explícita acerca del funcionamiento de la lengua en los géneros discursivos específicos de cada área de conocimiento, así como a los usos de la oralidad, la escritura o la signación para pensar y para aprender. Por último, hace posible apreciar la dimensión estética del lenguaje y disfrutar de la cultura literaria.</w:t>
      </w:r>
    </w:p>
    <w:p w:rsidR="00337DDC" w:rsidRPr="00246D9F" w:rsidRDefault="00337DDC" w:rsidP="00337DDC">
      <w:pPr>
        <w:jc w:val="both"/>
        <w:rPr>
          <w:rFonts w:ascii="Times New Roman" w:hAnsi="Times New Roman" w:cs="Times New Roman"/>
        </w:rPr>
      </w:pPr>
    </w:p>
    <w:p w:rsidR="00BE2BE6" w:rsidRPr="00246D9F" w:rsidRDefault="00BE2BE6" w:rsidP="00337DDC">
      <w:pPr>
        <w:jc w:val="both"/>
        <w:rPr>
          <w:rFonts w:ascii="Times New Roman" w:hAnsi="Times New Roman" w:cs="Times New Roman"/>
        </w:rPr>
      </w:pPr>
    </w:p>
    <w:p w:rsidR="00BE2BE6" w:rsidRPr="00246D9F" w:rsidRDefault="00BE2BE6" w:rsidP="00337DDC">
      <w:pPr>
        <w:jc w:val="both"/>
        <w:rPr>
          <w:rFonts w:ascii="Times New Roman" w:hAnsi="Times New Roman" w:cs="Times New Roman"/>
        </w:rPr>
      </w:pPr>
    </w:p>
    <w:p w:rsidR="00BE2BE6" w:rsidRPr="00246D9F" w:rsidRDefault="00BE2BE6"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9"/>
        <w:gridCol w:w="4489"/>
      </w:tblGrid>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CCL1. Se expresa de forma oral, escrita, signada o multimodal con coherencia, corrección y adecuación a los diferentes contextos sociales, y participa en interacciones comunicativas con actitud cooperativa y respetuosa tanto para intercambiar información, crear conocimiento y transmitir opiniones, como para construir vínculos personales.</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CCL1. Se expresa de forma oral, escrita, signada o multimodal con fluidez, coherencia, corrección y adecuación a los diferentes contextos sociales y académicos, y participa en interacciones comunicativas con actitud cooperativa y respetuosa tanto para intercambiar información, crear conocimiento y argumentar sus opiniones como para establecer y cuidar sus relaciones interpersonales.</w:t>
            </w:r>
          </w:p>
        </w:tc>
      </w:tr>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CCL2. Comprende, interpreta y valora con actitud crítica textos orales, escritos, signados o multimodales de los ámbitos personal, social, educativo y profesional para participar en diferentes contextos de manera activa e informada y para construir conocimiento.</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CCL2.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w:t>
            </w:r>
          </w:p>
        </w:tc>
      </w:tr>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CCL3. Localiza, selecciona y contrasta de manera progresivamente autónoma información procedente de diferentes fuentes, evaluando su fiabilidad y </w:t>
            </w:r>
            <w:r w:rsidRPr="00246D9F">
              <w:rPr>
                <w:rFonts w:ascii="Times New Roman" w:hAnsi="Times New Roman" w:cs="Times New Roman"/>
              </w:rPr>
              <w:lastRenderedPageBreak/>
              <w:t>pertinencia en función de los objetivos de lectura y evitando los riesgos de manipulación y desinformación, y la integra y transforma en conocimiento para comunicarla adoptando un punto de vista creativo, crítico y personal a la par que respetuoso con la propiedad intelectual.</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CCL3. Localiza, selecciona y contrasta de manera autónoma información procedente de diferentes fuentes evaluando su fiabilidad y pertinencia en función de los objetivos de </w:t>
            </w:r>
            <w:r w:rsidRPr="00246D9F">
              <w:rPr>
                <w:rFonts w:ascii="Times New Roman" w:hAnsi="Times New Roman" w:cs="Times New Roman"/>
              </w:rPr>
              <w:lastRenderedPageBreak/>
              <w:t>lectura y evitando los riesgos de manipulación y desinformación, y la integra y transforma en conocimiento para comunicarla de manera clara y rigurosa adoptando un punto de vista creativo y crítico a la par que respetuoso con la propiedad intelectual.</w:t>
            </w:r>
          </w:p>
        </w:tc>
      </w:tr>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CCL4.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y culturales para construir y compartir su interpretación de las obras y para crear textos de intención literaria de progresiva complejidad.</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CCL4.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 </w:t>
            </w:r>
          </w:p>
        </w:tc>
      </w:tr>
      <w:tr w:rsidR="00337DDC" w:rsidRPr="00246D9F" w:rsidTr="00C32549">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CCL5. Pone sus prácticas comunicativas al servicio de la convivencia democrática, la resolución dialogada de los conflictos y la igualdad de derechos de todas las personas, evitando los usos discriminatorios, así como los abusos de poder, para favorecer la utilización no solo eficaz sino también ética de los diferentes sistemas de comunicación.</w:t>
            </w:r>
          </w:p>
        </w:tc>
        <w:tc>
          <w:tcPr>
            <w:tcW w:w="448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CCL5.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lastRenderedPageBreak/>
        <w:t>Competencia plurilingüe (CP)</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plurilingüe implica utilizar distintas lenguas, orales o signadas, de forma apropiada y eficaz para el aprendizaje y la comunicación. Esta competencia supone reconocer y respetar los perfiles lingüísticos individuales y aprovechar las experiencias propias para desarrollar estrategias que permitan mediar y hacer transferencias entre lenguas, incluidas las clásicas, y, en su caso, mantener y adquirir destrezas en la lengua o lenguas familiares y en las lenguas oficiales. Integra, asimismo, dimensiones históricas e interculturales orientadas a conocer, valorar y respetar la diversidad lingüística y cultural de la sociedad con el objetivo de fomentar la convivencia democrática.</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4329"/>
      </w:tblGrid>
      <w:tr w:rsidR="00337DDC" w:rsidRPr="00246D9F" w:rsidTr="00C32549">
        <w:tc>
          <w:tcPr>
            <w:tcW w:w="4332"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2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32"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CP1. Usa eficazmente una o más lenguas, además de la lengua o lenguas familiares, para responder a sus necesidades comunicativas, de manera apropiada y adecuada tanto a su desarrollo e intereses como a diferentes situaciones y contextos de los ámbitos personal, social, educativo y profesional.</w:t>
            </w:r>
          </w:p>
        </w:tc>
        <w:tc>
          <w:tcPr>
            <w:tcW w:w="432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CP1. Utiliza con fluidez, adecuación y aceptable corrección una o más lenguas, además de la lengua familiar o de las lenguas familiares, para responder a sus necesidades comunicativas con espontaneidad y autonomía en diferentes situaciones y contextos de los ámbitos personal, social, educativo y profesional.</w:t>
            </w:r>
          </w:p>
        </w:tc>
      </w:tr>
      <w:tr w:rsidR="00337DDC" w:rsidRPr="00246D9F" w:rsidTr="00C32549">
        <w:tc>
          <w:tcPr>
            <w:tcW w:w="4332"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CP2. A partir de sus experiencias, realiza transferencias entre distintas lenguas como estrategia para comunicarse y ampliar su repertorio lingüístico individual.</w:t>
            </w:r>
          </w:p>
        </w:tc>
        <w:tc>
          <w:tcPr>
            <w:tcW w:w="432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CP2. A partir de sus experiencias, desarrolla estrategias que le permitan ampliar y enriquecer de forma sistemática su repertorio lingüístico individual con el fin de comunicarse de manera eficaz.</w:t>
            </w:r>
          </w:p>
        </w:tc>
      </w:tr>
      <w:tr w:rsidR="00337DDC" w:rsidRPr="00246D9F" w:rsidTr="00C32549">
        <w:tc>
          <w:tcPr>
            <w:tcW w:w="4332"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CP3. Conoce, valora y respeta la diversidad lingüística y cultural presente en la sociedad, integrándola en su desarrollo </w:t>
            </w:r>
            <w:r w:rsidRPr="00246D9F">
              <w:rPr>
                <w:rFonts w:ascii="Times New Roman" w:hAnsi="Times New Roman" w:cs="Times New Roman"/>
              </w:rPr>
              <w:lastRenderedPageBreak/>
              <w:t>personal como factor de diálogo, para fomentar la cohesión social.</w:t>
            </w:r>
          </w:p>
        </w:tc>
        <w:tc>
          <w:tcPr>
            <w:tcW w:w="4329"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CP3. Conoce y valora críticamente la diversidad lingüística y cultural presente en la sociedad, integrándola en su desarrollo </w:t>
            </w:r>
            <w:r w:rsidRPr="00246D9F">
              <w:rPr>
                <w:rFonts w:ascii="Times New Roman" w:hAnsi="Times New Roman" w:cs="Times New Roman"/>
              </w:rPr>
              <w:lastRenderedPageBreak/>
              <w:t>personal y anteponiendo la comprensión mutua como característica central de la comunicación, para fomentar la cohesión social.</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matemática y competencia en ciencia, tecnología e ingeniería (STEM)</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matemática y competencia en ciencia, tecnología e ingeniería (competencia STEM por sus siglas en inglés) entraña la comprensión del mundo utilizando los métodos científicos, el pensamiento y representación matemáticos, la tecnología y los métodos de la ingeniería para transformar el entorno de forma comprometida, responsable y sostenible.</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matemática permite desarrollar y aplicar la perspectiva y el razonamiento matemáticos con el fin de resolver diversos problemas en diferentes contextos.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en ciencia conlleva la comprensión y explicación del entorno natural y social, utilizando un conjunto de conocimientos y metodologías, incluidas la observación y la experimentación, con el fin de plantear preguntas y extraer conclusiones basadas en pruebas para poder interpretar y transformar el mundo natural y el contexto social.</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en tecnología e ingeniería comprende la aplicación de los conocimientos y metodologías propios de las ciencias para transformar nuestra sociedad de acuerdo con las necesidades o deseos de las personas en un marco de seguridad, responsabilidad y sostenibilidad.</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4333"/>
      </w:tblGrid>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STEM1. Utiliza métodos inductivos y deductivos propios del razonamiento matemático en situaciones conocidas, y selecciona y emplea diferentes estrategias para resolver problemas analizando </w:t>
            </w:r>
            <w:r w:rsidRPr="00246D9F">
              <w:rPr>
                <w:rFonts w:ascii="Times New Roman" w:hAnsi="Times New Roman" w:cs="Times New Roman"/>
              </w:rPr>
              <w:lastRenderedPageBreak/>
              <w:t>críticamente las soluciones y reformulando el procedimiento, si fuera necesario.</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STEM1. Selecciona y utiliza métodos inductivos y deductivos propios del razonamiento matemático en situaciones propias de la modalidad elegida y emplea estrategias variadas para la resolución de problemas analizando críticamente las </w:t>
            </w:r>
            <w:r w:rsidRPr="00246D9F">
              <w:rPr>
                <w:rFonts w:ascii="Times New Roman" w:hAnsi="Times New Roman" w:cs="Times New Roman"/>
              </w:rPr>
              <w:lastRenderedPageBreak/>
              <w:t>soluciones y reformulando el procedimiento, si fuera necesario.</w:t>
            </w:r>
          </w:p>
        </w:tc>
      </w:tr>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STEM2. Utiliza el pensamiento científico para entender y explicar los fenómenos que ocurren a su alrededor, confiando en el conocimiento como motor de desarrollo, planteándose preguntas y comprobando hipótesis mediante la experimentación y la indagación, utilizando herramientas e instrumentos adecuados, apreciando la importancia de la precisión y la veracidad y mostrando una actitud crítica acerca del alcance y las limitaciones de la ciencia.</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STEM2. Utiliza el pensamiento científico para entender y explicar fenómenos relacionados con la modalidad elegida, confiando en el conocimiento como motor de desarrollo, planteándose hipótesis y contrastándolas o comprobándolas mediante la observación, la experimentación y la investigación, utilizando herramientas e instrumentos adecuados, apreciando la importancia de la precisión y la veracidad y mostrando una actitud crítica acerca del alcance y limitaciones de los métodos empleados.</w:t>
            </w:r>
          </w:p>
        </w:tc>
      </w:tr>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STEM3. Plantea y desarrolla proyectos diseñando, fabricando y evaluando diferentes prototipos o modelos para generar o utilizar productos que den solución a una necesidad o problema de forma creativa y en equipo, procurando la participación de todo el grupo, resolviendo pacíficamente los conflictos que puedan surgir, adaptándose ante la incertidumbre y valorando la importancia de la sostenibilidad.</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STEM3. Plantea y desarrolla proyectos diseñando y creando prototipos o modelos para generar o utilizar productos que den solución a una necesidad o problema de forma colaborativa, procurando la participación de todo el grupo, resolviendo pacíficamente los conflictos que puedan surgir, adaptándose ante la incertidumbre y evaluando el producto obtenido de acuerdo a los objetivos propuestos, la sostenibilidad y el impacto transformador en la sociedad.</w:t>
            </w:r>
          </w:p>
        </w:tc>
      </w:tr>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STEM4. Interpreta y transmite los elementos más relevantes de procesos, </w:t>
            </w:r>
            <w:r w:rsidRPr="00246D9F">
              <w:rPr>
                <w:rFonts w:ascii="Times New Roman" w:hAnsi="Times New Roman" w:cs="Times New Roman"/>
              </w:rPr>
              <w:lastRenderedPageBreak/>
              <w:t>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STEM4. Interpreta y transmite los elementos más relevantes de </w:t>
            </w:r>
            <w:r w:rsidRPr="00246D9F">
              <w:rPr>
                <w:rFonts w:ascii="Times New Roman" w:hAnsi="Times New Roman" w:cs="Times New Roman"/>
              </w:rPr>
              <w:lastRenderedPageBreak/>
              <w:t>investigaciones de forma clara y precisa, en diferentes formatos (gráficos, tablas, diagramas, fórmulas, esquemas, símbolos.) y aprovechando la cultura digital con ética y responsabilidad y valorando de forma crítica la contribución de la ciencia y la tecnología en el cambio de las condiciones de vida para compartir y construir nuevos conocimientos.</w:t>
            </w:r>
          </w:p>
        </w:tc>
      </w:tr>
      <w:tr w:rsidR="00337DDC" w:rsidRPr="00246D9F" w:rsidTr="00C32549">
        <w:tc>
          <w:tcPr>
            <w:tcW w:w="4328"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c>
          <w:tcPr>
            <w:tcW w:w="4333"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STEM5. 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compromisos como ciudadano en el ámbito local y global.</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digital</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digital implica el uso seguro, saludable, sostenible, crítico y responsable de las tecnologías digitales para el aprendizaje, para el trabajo y para la participación en la sociedad, así como la interacción con estas.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Incluye la alfabetización en información y datos, la comunicación y la colaboración, la educación mediática, la creación de contenidos digitales (incluida la programación), la seguridad (incluido el bienestar digital y las competencias relacionadas con la ciberseguridad), asuntos relacionados con la ciudadanía digital, la privacidad, la propiedad intelectual, la resolución de problemas y el pensamiento computacional y crítico.</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4325"/>
      </w:tblGrid>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CD1. Realiza búsquedas en internet atendiendo a criterios de validez, calidad, actualidad y fiabilidad, seleccionando los resultados de manera crítica y archivándolos, para recuperarlos, referenciarlos y reutilizarlos, respetando la propiedad intelectual.</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CD1. Realiza búsquedas avanzadas comprendiendo cómo funcionan los motores de búsqueda en internet aplicando criterios de validez, calidad, actualidad y fiabilidad, seleccionando los resultados de manera crítica y organizando el almacenamiento de la información de manera adecuada y segura para referenciarla y reutilizarla posteriormente.</w:t>
            </w:r>
          </w:p>
        </w:tc>
      </w:tr>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CD2. Gestiona y utiliza su entorno personal digital de aprendizaje para construir conocimiento y crear contenidos digitales, mediante estrategias de tratamiento de la información y el uso de diferentes herramientas digitales, seleccionando y configurando la más adecuada en función de la tarea y de sus necesidades de aprendizaje permanente.</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CD2. Crea, integra y reelabora contenidos digitales de forma individual o colectiva, aplicando medidas de seguridad y respetando, en todo momento, los derechos de autoría digital para ampliar sus recursos y generar nuevo conocimiento.</w:t>
            </w:r>
          </w:p>
        </w:tc>
      </w:tr>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CD3. Se comunica, participa, colabora e interactúa compartiendo contenidos, datos e información mediante herramientas o plataformas virtuales, y gestiona de manera responsable sus acciones, presencia y visibilidad en la red, para ejercer una ciudadanía digital activa, cívica y reflexiva.</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CD3. Selecciona, configura y utiliza dispositivos digitales, herramientas, aplicaciones y servicios en línea y los incorpora en su entorno personal de aprendizaje digital para comunicarse, trabajar colaborativamente y compartir información, gestionando de manera </w:t>
            </w:r>
            <w:r w:rsidRPr="00246D9F">
              <w:rPr>
                <w:rFonts w:ascii="Times New Roman" w:hAnsi="Times New Roman" w:cs="Times New Roman"/>
              </w:rPr>
              <w:lastRenderedPageBreak/>
              <w:t>responsable sus acciones, presencia y visibilidad en la red y ejerciendo una ciudadanía digital activa, cívica y reflexiva.</w:t>
            </w:r>
          </w:p>
        </w:tc>
      </w:tr>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CD4. Identifica riesgos y adopta medidas preventivas al usar las tecnologías digitales para proteger los dispositivos, los datos personales, la salud y el medioambiente, y para tomar conciencia de la importancia y necesidad de hacer un uso crítico, legal, seguro, saludable y sostenible de dichas tecnologías.</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CD4. Evalúa riesgos y aplica medidas al usar las tecnologías digitales para proteger los dispositivos, los datos personales, la salud y el medioambiente y hace un uso crítico, legal, seguro, saludable y sostenible de dichas tecnologías.</w:t>
            </w:r>
          </w:p>
        </w:tc>
      </w:tr>
      <w:tr w:rsidR="00337DDC" w:rsidRPr="00246D9F" w:rsidTr="00C32549">
        <w:tc>
          <w:tcPr>
            <w:tcW w:w="433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CD5. Desarrolla aplicaciones informáticas sencillas y soluciones tecnológicas creativas y sostenibles para resolver problemas concretos o responder a retos propuestos, mostrando interés y curiosidad por la evolución de las tecnologías digitales y por su desarrollo sostenible y uso ético.</w:t>
            </w:r>
          </w:p>
        </w:tc>
        <w:tc>
          <w:tcPr>
            <w:tcW w:w="432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CD5. Desarrolla soluciones tecnológicas innovadoras y sostenibles para dar respuesta a necesidades concretas, mostrando interés y curiosidad por la evolución de las tecnologías digitales y por su desarrollo sostenible y uso ético.</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personal, social y de aprender a aprender (CPSAA)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personal, social y de aprender a aprender implica la capacidad de reflexionar sobre uno mismo para autoconocerse, aceptarse y promover un crecimiento personal constante; gestionar el tiempo y la información eficazmente; colaborar con otros de forma constructiva; mantener la resiliencia; y gestionar el aprendizaje a lo largo de la vida. Incluye también la capacidad de hacer frente a la incertidumbre y a la complejidad; adaptarse a los cambios; aprender a gestionar los procesos metacognitivos; identificar conductas contrarias a la convivencia y desarrollar estrategias para abordarlas; contribuir al bienestar físico, mental y emocional propio y de las demás personas, desarrollando habilidades para cuidarse a sí mismo y a quienes lo rodean a través de la corresponsabilidad; ser capaz de llevar una vida orientada al futuro; así como expresar empatía y abordar los conflictos en un contexto integrador y de apoyo.</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1"/>
        <w:gridCol w:w="4330"/>
      </w:tblGrid>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CPSAA1. Regula y expresa sus emociones, fortaleciendo el optimismo, la resiliencia, la autoeficacia y la búsqueda de propósito y motivación hacia el aprendizaje, para gestionar los retos y cambios y armonizarlos con sus propios objetivos.</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CPSAA1.1 Fortalece el optimismo, la resiliencia, la autoeficacia y la búsqueda de objetivos de forma autónoma para hacer eficaz su aprendizaje.</w:t>
            </w:r>
          </w:p>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CPSAA1.2 Desarrolla una personalidad autónoma, gestionando constructivamente los cambios, la participación social y su propia actividad para dirigir su vida.</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CPSAA2. Comprende los riesgos para la salud relacionados con factores sociales, consolida estilos de vida saludable a nivel físico y mental, reconoce conductas contrarias a la convivencia y aplica estrategias para abordarlas.</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CPSAA2. Adopta de forma autónoma un estilo de vida sostenible y atiende al bienestar físico y mental propio y de los demás, buscando y ofreciendo apoyo en la sociedad para construir un mundo más saludable.</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CPSAA3. Comprende proactivamente las perspectivas y las experiencias de las demás personas y las incorpora a su aprendizaje, para participar en el trabajo en grupo, distribuyendo y aceptando tareas y responsabilidades de manera equitativa y empleando estrategias cooperativas.</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CPSAA3.1 Muestra sensibilidad hacia las emociones y experiencias de los demás, siendo consciente de la influencia que ejerce el grupo en las personas, para consolidar una personalidad empática e independiente y desarrollar su inteligencia.</w:t>
            </w:r>
          </w:p>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CPSAA3.2 Distribuye en un grupo las tareas, recursos y responsabilidades de manera ecuánime, según sus objetivos, favoreciendo un enfoque sistémico para </w:t>
            </w:r>
            <w:r w:rsidRPr="00246D9F">
              <w:rPr>
                <w:rFonts w:ascii="Times New Roman" w:hAnsi="Times New Roman" w:cs="Times New Roman"/>
              </w:rPr>
              <w:lastRenderedPageBreak/>
              <w:t>contribuir a la consecución de objetivos compartidos.</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CPSAA4. Realiza autoevaluaciones sobre su proceso de aprendizaje, buscando fuentes fiables para validar, sustentar y contrastar la información y para obtener conclusiones relevantes.</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CPSAA4. Compara, analiza, evalúa y sintetiza datos, información e ideas de los medios de comunicación, para obtener conclusiones lógicas de forma autónoma, valorando la fiabilidad de las fuentes.</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CPSAA5. Planea objetivos a medio plazo y desarrolla procesos metacognitivos de retroalimentación para aprender de sus errores en el proceso de construcción del conocimiento.</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CPSAA5. Planifica a largo plazo evaluando los propósitos y los procesos de la construcción del conocimiento, relacionando los diferentes campos del mismo para desarrollar procesos autorregulados de aprendizaje que le permitan transmitir ese conocimiento, proponer ideas creativas y resolver problemas con autonomía.</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ciudadana (CC)</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ciudadana contribuye a que alumnos y alumnas puedan ejercer una ciudadanía responsable y participar plenamente en la vida social y cívica, basándose en la comprensión de los conceptos y las estructuras sociales, económicas, jurídicas y políticas, así como en el conocimiento de los acontecimientos mundiales y el compromiso activo con la sostenibilidad y el logro de una ciudadanía mundial. Incluye la alfabetización cívica, la adopción consciente de los valores propios de una cultura democrática fundada en el respeto a los derechos humanos, la reflexión crítica acerca de los grandes problemas éticos de nuestro tiempo y el desarrollo de un estilo de vida sostenible acorde con los Objetivos de Desarrollo Sostenible planteados en la Agenda 2030.Descriptores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6"/>
        <w:gridCol w:w="4335"/>
      </w:tblGrid>
      <w:tr w:rsidR="00337DDC" w:rsidRPr="00246D9F" w:rsidTr="00C32549">
        <w:tc>
          <w:tcPr>
            <w:tcW w:w="432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3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2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CC1. Analiza y comprende ideas relativas a la dimensión social y ciudadana de su </w:t>
            </w:r>
            <w:r w:rsidRPr="00246D9F">
              <w:rPr>
                <w:rFonts w:ascii="Times New Roman" w:hAnsi="Times New Roman" w:cs="Times New Roman"/>
              </w:rPr>
              <w:lastRenderedPageBreak/>
              <w:t>propia identidad, así como a los hechos culturales, históricos y normativos que la determinan, demostrando respeto por las normas, empatía, equidad y espíritu constructivo en la interacción con los demás en cualquier contexto.</w:t>
            </w:r>
          </w:p>
        </w:tc>
        <w:tc>
          <w:tcPr>
            <w:tcW w:w="433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CC1. Analiza hechos, normas e ideas relativas a la dimensión social, histórica, </w:t>
            </w:r>
            <w:r w:rsidRPr="00246D9F">
              <w:rPr>
                <w:rFonts w:ascii="Times New Roman" w:hAnsi="Times New Roman" w:cs="Times New Roman"/>
              </w:rPr>
              <w:lastRenderedPageBreak/>
              <w:t>cívica y moral de su propia identidad, para contribuir a la consolidación de su madurez personal y social, adquirir una conciencia ciudadana y responsable, desarrollar la autonomía y el espíritu crítico, y establecer una interacción pacífica y respetuosa con los demás y con el entorno.</w:t>
            </w:r>
          </w:p>
        </w:tc>
      </w:tr>
      <w:tr w:rsidR="00337DDC" w:rsidRPr="00246D9F" w:rsidTr="00C32549">
        <w:tc>
          <w:tcPr>
            <w:tcW w:w="432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CC2. 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w:t>
            </w:r>
          </w:p>
        </w:tc>
        <w:tc>
          <w:tcPr>
            <w:tcW w:w="433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CC2.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y el logro de la ciudadanía mundial.</w:t>
            </w:r>
          </w:p>
        </w:tc>
      </w:tr>
      <w:tr w:rsidR="00337DDC" w:rsidRPr="00246D9F" w:rsidTr="00C32549">
        <w:tc>
          <w:tcPr>
            <w:tcW w:w="432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CC3. Comprende y analiza problemas éticos fundamentales y de actualidad, considerando críticamente los valores propios y ajenos, y desarrollando juicios propios para afrontar la controversia moral con actitud dialogante, argumentativa, </w:t>
            </w:r>
            <w:r w:rsidRPr="00246D9F">
              <w:rPr>
                <w:rFonts w:ascii="Times New Roman" w:hAnsi="Times New Roman" w:cs="Times New Roman"/>
              </w:rPr>
              <w:lastRenderedPageBreak/>
              <w:t>respetuosa y opuesta a cualquier tipo de discriminación o violencia.</w:t>
            </w:r>
          </w:p>
        </w:tc>
        <w:tc>
          <w:tcPr>
            <w:tcW w:w="433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CC3. Adopta un juicio propio y argumentado ante problemas éticos y filosóficos fundamentales y de actualidad, afrontando con actitud dialogante la pluralidad de valores, creencias e ideas, rechazando todo tipo de discriminación y violencia, y promoviendo activamente la </w:t>
            </w:r>
            <w:r w:rsidRPr="00246D9F">
              <w:rPr>
                <w:rFonts w:ascii="Times New Roman" w:hAnsi="Times New Roman" w:cs="Times New Roman"/>
              </w:rPr>
              <w:lastRenderedPageBreak/>
              <w:t>igualdad y corresponsabilidad efectiva entre mujeres y hombres.</w:t>
            </w:r>
          </w:p>
        </w:tc>
      </w:tr>
      <w:tr w:rsidR="00337DDC" w:rsidRPr="00246D9F" w:rsidTr="00C32549">
        <w:tc>
          <w:tcPr>
            <w:tcW w:w="4326"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CC4. Comprende las relaciones sistémicas de interdependencia, ecodependencia e interconexión entre actuaciones locales y globales, y adopta, de forma consciente y motivada, un estilo de vida sostenible y ecosocialmente responsable.</w:t>
            </w:r>
          </w:p>
        </w:tc>
        <w:tc>
          <w:tcPr>
            <w:tcW w:w="4335"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CC4. Analiza las relaciones de interdependencia y ecodependencia entre nuestras formas de vida y el entorno, realizando un análisis crítico de la huella ecológica de las acciones humanas, y demostrando un compromiso ético y ecosocialmente responsable con actividades y hábitos que conduzcan al logro de los Objetivos de Desarrollo Sostenible y la lucha contra el cambio climático.</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emprendedora (CE)</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emprendedora implica desarrollar un enfoque vital dirigido a actuar sobre oportunidades e ideas, utilizando los conocimientos específicos necesarios para generar resultados de valor para otras personas. Aporta estrategias que permiten adaptar la mirada para detectar necesidades y oportunidades; entrenar el pensamiento para analizar y evaluar el entorno, y crear y replantear ideas utilizando la imaginación, la creatividad, el pensamiento estratégico y la reflexión ética, crítica y constructiva dentro de los procesos creativos y de innovación; y despertar la disposición a aprender, a arriesgar y a afrontar la incertidumbre. Asimismo, implica tomar decisiones basadas en la información y el conocimiento y colaborar de manera ágil con otras personas, con motivación, empatía y habilidades de comunicación y de negociación, para llevar las ideas planteadas a la acción mediante la planificación y gestión de proyectos sostenibles de valor social, cultural y económico-financiero.</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1"/>
        <w:gridCol w:w="4330"/>
      </w:tblGrid>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CE1. Analiza necesidades y oportunidades y afronta retos con sentido crítico, </w:t>
            </w:r>
            <w:r w:rsidRPr="00246D9F">
              <w:rPr>
                <w:rFonts w:ascii="Times New Roman" w:hAnsi="Times New Roman" w:cs="Times New Roman"/>
              </w:rPr>
              <w:lastRenderedPageBreak/>
              <w:t>haciendo balance de su sostenibilidad, valorando el impacto que puedan suponer en el entorno, para presentar ideas y soluciones innovadoras, éticas y sostenibles, dirigidas a crear valor en el ámbito personal, social, educativo y profesional.</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CE1. Evalúa necesidades y oportunidades y afronta retos, con sentido crítico y ético, </w:t>
            </w:r>
            <w:r w:rsidRPr="00246D9F">
              <w:rPr>
                <w:rFonts w:ascii="Times New Roman" w:hAnsi="Times New Roman" w:cs="Times New Roman"/>
              </w:rPr>
              <w:lastRenderedPageBreak/>
              <w:t>evaluando su sostenibilidad y comprobando, a partir de conocimientos técnicos específicos, el impacto que puedan suponer en el entorno, para presentar y ejecutar ideas y soluciones innovadoras dirigidas a distintos contextos, tanto locales como globales, en el ámbito personal, social y académico con proyección profesional emprendedora.</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CE2. Evalúa las fortalezas y debilidades propias, haciendo uso de estrategias de autoconocimiento y 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CE2. Evalúa y reflexiona sobre las fortalezas y debilidades propias y las de los demás, haciendo 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CE3. Desarrolla el proceso de creación de ideas y soluciones valiosas y toma decisiones, de manera razonada, utilizando estrategias ágiles de planificación y gestión, y reflexiona sobre el proceso realizado y el resultado obtenido, para llevar a término el proceso de creación de </w:t>
            </w:r>
            <w:r w:rsidRPr="00246D9F">
              <w:rPr>
                <w:rFonts w:ascii="Times New Roman" w:hAnsi="Times New Roman" w:cs="Times New Roman"/>
              </w:rPr>
              <w:lastRenderedPageBreak/>
              <w:t>prototipos innovadores y de valor, considerando la experiencia como una oportunidad para aprender.</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CE3. Lleva a cabo el proceso de creación de ideas y soluciones innovadoras y toma decisiones, con sentido crítico y ético, aplicando conocimientos técnicos específicos y estrategias ágiles de planificación y gestión de proyectos, y reflexiona sobre el proceso realizado y el </w:t>
            </w:r>
            <w:r w:rsidRPr="00246D9F">
              <w:rPr>
                <w:rFonts w:ascii="Times New Roman" w:hAnsi="Times New Roman" w:cs="Times New Roman"/>
              </w:rPr>
              <w:lastRenderedPageBreak/>
              <w:t>resultado obtenido, para elaborar un prototipo final de valor para los demás, considerando tanto la experiencia de éxito como de fracaso, una oportunidad para aprender.</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Competencia en conciencia y expresión culturales (CCEC)</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competencia en conciencia y expresión culturales supone comprender y respetar el modo en que las ideas, las opiniones, los sentimientos y las emociones se expresan y se comunican de forma creativa en distintas culturas y por medio de una amplia gama de manifestaciones artísticas y culturales. Implica también un compromiso con la comprensión, el desarrollo y la expresión de las ideas propias y del sentido del lugar que se ocupa o del papel que se desempeña en la sociedad. Asimismo, requiere la comprensión de la propia identidad en evolución y del patrimonio cultural en un mundo caracterizado por la diversidad, así como la toma de conciencia de que el arte y otras manifestaciones culturales pueden suponer una manera de mirar el mundo y de darle forma.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Descriptores operativos</w:t>
      </w:r>
    </w:p>
    <w:p w:rsidR="00337DDC" w:rsidRPr="00246D9F" w:rsidRDefault="00337DDC" w:rsidP="00337DDC">
      <w:pPr>
        <w:jc w:val="both"/>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1"/>
        <w:gridCol w:w="4330"/>
      </w:tblGrid>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la enseñanza básica, el alumno o la alumna…</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Al completar el Bachillerato, el alumno o la alumna…</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CCEC1. Conoce, aprecia críticamente y respeta el patrimonio cultural y artístico, implicándose en su conservación y valorando el enriquecimiento inherente a la diversidad cultural y artística.</w:t>
            </w:r>
          </w:p>
          <w:p w:rsidR="00337DDC" w:rsidRPr="00246D9F" w:rsidRDefault="00337DDC" w:rsidP="00C32549">
            <w:pPr>
              <w:jc w:val="both"/>
              <w:rPr>
                <w:rFonts w:ascii="Times New Roman" w:hAnsi="Times New Roman" w:cs="Times New Roman"/>
              </w:rPr>
            </w:pP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CCEC1. Reflexiona, promueve y valora críticamente el patrimonio cultural y artístico de cualquier época, contrastando sus singularidades y partiendo de su propia identidad, para defender la libertad de expresión, la igualdad y el enriquecimiento inherente a la diversidad.</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CCEC2. Disfruta, reconoce y analiza con autonomía las especificidades e intencionalidades de las manifestaciones artísticas y culturales más destacadas del patrimonio, distinguiendo los medios y </w:t>
            </w:r>
            <w:r w:rsidRPr="00246D9F">
              <w:rPr>
                <w:rFonts w:ascii="Times New Roman" w:hAnsi="Times New Roman" w:cs="Times New Roman"/>
              </w:rPr>
              <w:lastRenderedPageBreak/>
              <w:t>soportes, así como los lenguajes y elementos técnicos que las caracterizan.</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CCEC2. Investiga las especificidades e intencionalidades de diversas manifestaciones artísticas y culturales del patrimonio, mediante una postura de recepción activa y deleite, diferenciando y </w:t>
            </w:r>
            <w:r w:rsidRPr="00246D9F">
              <w:rPr>
                <w:rFonts w:ascii="Times New Roman" w:hAnsi="Times New Roman" w:cs="Times New Roman"/>
              </w:rPr>
              <w:lastRenderedPageBreak/>
              <w:t>analizando los distintos contextos, medios y soportes en que se materializan, así como los lenguajes y elementos técnicos y estéticos que las caracterizan.</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CCEC3. Expresa ideas, opiniones, sentimientos y emociones por medio de producciones culturales y artísticas, integrando su propio cuerpo y desarrollando la autoestima, la creatividad y el sentido del lugar que ocupa en la sociedad, con una actitud empática, abierta y colaborativa.</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CCEC3.1 Expresa ideas, opiniones, sentimientos y emociones con creatividad y espíritu crítico, realizando con rigor sus propias producciones culturales y artísticas, para participar de forma activa en la promoción de los derechos humanos y los procesos de socialización y de construcción de la identidad personal que se derivan de la práctica artística.</w:t>
            </w:r>
          </w:p>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CCEC3.2 Descubre la autoexpresión, a través de la interactuación corporal y la experimentación con diferentes herramientas y lenguajes artísticos, enfrentándose a situaciones creativas con una actitud empática y colaborativa, y con autoestima, iniciativa e imaginación.</w:t>
            </w:r>
          </w:p>
        </w:tc>
      </w:tr>
      <w:tr w:rsidR="00337DDC" w:rsidRPr="00246D9F" w:rsidTr="00C32549">
        <w:tc>
          <w:tcPr>
            <w:tcW w:w="4331"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 xml:space="preserve">CCEC4. Conoce, selecciona y utiliza con creatividad diversos medios y soportes, así como técnicas plásticas, visuales, audiovisuales, sonoras o corporales, para la creación de productos artísticos y culturales, tanto de forma individual como colaborativa, identificando oportunidades </w:t>
            </w:r>
            <w:r w:rsidRPr="00246D9F">
              <w:rPr>
                <w:rFonts w:ascii="Times New Roman" w:hAnsi="Times New Roman" w:cs="Times New Roman"/>
              </w:rPr>
              <w:lastRenderedPageBreak/>
              <w:t>de desarrollo personal, social y laboral, así como de emprendimiento.</w:t>
            </w:r>
          </w:p>
        </w:tc>
        <w:tc>
          <w:tcPr>
            <w:tcW w:w="4330" w:type="dxa"/>
            <w:shd w:val="clear" w:color="auto" w:fill="auto"/>
          </w:tcPr>
          <w:p w:rsidR="00337DDC" w:rsidRPr="00246D9F" w:rsidRDefault="00337DDC" w:rsidP="00C32549">
            <w:pPr>
              <w:jc w:val="both"/>
              <w:rPr>
                <w:rFonts w:ascii="Times New Roman" w:hAnsi="Times New Roman" w:cs="Times New Roman"/>
              </w:rPr>
            </w:pPr>
            <w:r w:rsidRPr="00246D9F">
              <w:rPr>
                <w:rFonts w:ascii="Times New Roman" w:hAnsi="Times New Roman" w:cs="Times New Roman"/>
              </w:rPr>
              <w:lastRenderedPageBreak/>
              <w:t xml:space="preserve">CCEC4.1 Selecciona e integra con creatividad diversos medios y soportes, así como técnicas plásticas, visuales, audiovisuales, sonoras o corporales, para diseñar y producir proyectos artísticos y culturales sostenibles, analizando las oportunidades de desarrollo personal, social y laboral que ofrecen sirviéndose de </w:t>
            </w:r>
            <w:r w:rsidRPr="00246D9F">
              <w:rPr>
                <w:rFonts w:ascii="Times New Roman" w:hAnsi="Times New Roman" w:cs="Times New Roman"/>
              </w:rPr>
              <w:lastRenderedPageBreak/>
              <w:t>la interpretación, la ejecución, la improvisación o la composición.</w:t>
            </w:r>
          </w:p>
          <w:p w:rsidR="00337DDC" w:rsidRPr="00246D9F" w:rsidRDefault="00337DDC" w:rsidP="00C32549">
            <w:pPr>
              <w:jc w:val="both"/>
              <w:rPr>
                <w:rFonts w:ascii="Times New Roman" w:hAnsi="Times New Roman" w:cs="Times New Roman"/>
              </w:rPr>
            </w:pPr>
            <w:r w:rsidRPr="00246D9F">
              <w:rPr>
                <w:rFonts w:ascii="Times New Roman" w:hAnsi="Times New Roman" w:cs="Times New Roman"/>
              </w:rPr>
              <w:t>CCEC4.2 Planifica, adapta y organiza sus conocimientos, destrezas y actitudes para responder con creatividad y eficacia a los desempeños derivados de una producción cultural o artística, individual o colectiva, utilizando diversos lenguajes, códigos, técnicas, herramientas y recursos plásticos, visuales, audiovisuales, musicales, corporales o escénicos, valorando tanto el proceso como el producto final y comprendiendo las oportunidades personales, sociales, inclusivas y económicas que ofrecen.</w:t>
            </w:r>
          </w:p>
        </w:tc>
      </w:tr>
    </w:tbl>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b) Descripción de las competencias específicas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Las competencias específicas constituyen los desempeños que el alumnado debe poder desplegar en actividades o en situaciones cuyo abordaje requiere de los saberes básicos de cada materia o ámbito. Las competencias específicas constituyen un elemento de conexión entre, por una parte, las competencias clave, y por otra, los saberes básicos de las materias y los criterios de evaluación.</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Las competencias específicas de la materia de Lengua Extranjera en Bachillerato suponen una profundización y una ampliación con respecto a las adquiridas al término de la enseñanza básica, que serán la base para esta nueva etapa, y se desarrollarán a partir de los repertorios y experiencias del alumnado. Esto implica un mayor desarrollo de las actividades y estrategias comunicativas de comprensión, producción, interacción y mediación, entendida en esta etapa como la actividad orientada a atender a la diversidad, y colaborar y solucionar problemas de intercomprensión y entendimiento. La progresión también conlleva una reflexión más crítica y sistemática sobre el funcionamiento de las lenguas y las relaciones entre las distintas lenguas de los repertorios individuales del alumnado. Las competencias específicas de esta materia también incluyen una mayor profundización en los saberes necesarios para gestionar situaciones interculturales, y la valoración crítica y la adecuación a la diversidad lingüística, artística y cultural con la finalidad de fomentar la comprensión mutua y de contribuir al desarrollo de una cultura compartida.</w:t>
      </w:r>
    </w:p>
    <w:p w:rsidR="00337DDC" w:rsidRPr="00246D9F" w:rsidRDefault="00337DDC" w:rsidP="00337DDC">
      <w:pPr>
        <w:rPr>
          <w:rFonts w:ascii="Times New Roman" w:hAnsi="Times New Roman" w:cs="Times New Roman"/>
        </w:rPr>
      </w:pP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8" w:name="_heading=h.3j2qqm3" w:colFirst="0" w:colLast="0"/>
      <w:bookmarkEnd w:id="8"/>
      <w:r w:rsidRPr="00246D9F">
        <w:rPr>
          <w:rFonts w:ascii="Times New Roman" w:eastAsia="Arial" w:hAnsi="Times New Roman" w:cs="Times New Roman"/>
          <w:sz w:val="24"/>
          <w:szCs w:val="24"/>
        </w:rPr>
        <w:t>Competencias específicas</w:t>
      </w:r>
    </w:p>
    <w:p w:rsidR="00C5333C" w:rsidRPr="00246D9F" w:rsidRDefault="00C5333C">
      <w:pPr>
        <w:rPr>
          <w:rFonts w:ascii="Times New Roman" w:hAnsi="Times New Roman" w:cs="Times New Roman"/>
        </w:rPr>
      </w:pPr>
    </w:p>
    <w:p w:rsidR="00337DDC" w:rsidRPr="00246D9F" w:rsidRDefault="00ED4ACF" w:rsidP="00337DDC">
      <w:pPr>
        <w:jc w:val="both"/>
        <w:rPr>
          <w:rFonts w:ascii="Times New Roman" w:hAnsi="Times New Roman" w:cs="Times New Roman"/>
          <w:b/>
        </w:rPr>
      </w:pPr>
      <w:r w:rsidRPr="00246D9F">
        <w:rPr>
          <w:rFonts w:ascii="Times New Roman" w:hAnsi="Times New Roman" w:cs="Times New Roman"/>
        </w:rPr>
        <w:t>8.1</w:t>
      </w:r>
      <w:r w:rsidR="00337DDC" w:rsidRPr="00246D9F">
        <w:rPr>
          <w:rFonts w:ascii="Times New Roman" w:hAnsi="Times New Roman" w:cs="Times New Roman"/>
        </w:rPr>
        <w:t xml:space="preserve"> A continuación se enumeran y detallan las </w:t>
      </w:r>
      <w:r w:rsidR="00337DDC" w:rsidRPr="00246D9F">
        <w:rPr>
          <w:rFonts w:ascii="Times New Roman" w:hAnsi="Times New Roman" w:cs="Times New Roman"/>
          <w:b/>
        </w:rPr>
        <w:t>competencias específicas propias de la asignatura Lengua Extranjera.</w:t>
      </w:r>
    </w:p>
    <w:p w:rsidR="00337DDC" w:rsidRPr="00246D9F" w:rsidRDefault="00337DDC" w:rsidP="00337DDC">
      <w:pPr>
        <w:jc w:val="both"/>
        <w:rPr>
          <w:rFonts w:ascii="Times New Roman" w:hAnsi="Times New Roman" w:cs="Times New Roman"/>
        </w:rPr>
      </w:pP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comprensión supone recibir y procesar información. En la etapa de Bachillerato, la comprensión es una destreza comunicativa que se debe desarrollar a partir de textos orales, escritos y multimodales sobre temas de relevancia personal para el alumnado o de interés público expresados en la lengua estándar. La comprensión, en este nivel, implica entender e interpretar los textos y extraer las ideas principales y las líneas argumentales más destacadas, así como valorar de manera crítica el contenido, la intención, los rasgos discursivos y ciertos matices, como la ironía o el uso estético de la lengua. Para ello, es necesario activar las estrategias más adecuadas, con el fin de distinguir la intención y las opiniones tanto implícitas como explícitas de los textos. Entre las estrategias de comprensión más útiles para el alumnado se encuentran la inferencia y la comprobación de significados, la interpretación de elementos no verbales y la formulación de hipótesis acerca de la intención y opiniones que subyacen a dichos textos, así como la transferencia e integración de los conocimientos, las destrezas y las actitudes de las lenguas que conforman su repertorio lingüístico. Incluye la interpretación de diferentes formas de representación (escritura, imagen, gráficos, tablas, diagramas, sonido, gestos, etc.), así como de la información contextual (elementos extralingüísticos) y cotextual (elementos lingüísticos), que permiten comprobar la hipótesis inicial acerca de la intención y sentido del texto, así como plantear hipótesis alternativas si fuera necesario. Además de dichas estrategias, la búsqueda de fuentes fiables, en soportes tanto analógicos como digitales, constituye un método de gran utilidad para la comprensión, pues permite contrastar, validar y sustentar la información, así como obtener conclusiones relevantes a partir de los textos. Los procesos de comprensión e interpretación requieren contextos de comunicación dialógicos que estimulen la identificación crítica de prejuicios y estereotipos, así como el interés genuino por las diferencias y semejanzas etnoculturales.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CCL2, CCL3, CP1, CP2, STEM1, CD1, CPSAA4.</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 xml:space="preserve">La producción engloba tanto la expresión oral como la escrita y la multimodal. En esta etapa, la producción debe dar lugar a la redacción y la exposición de textos sobre temas de relevancia personal para el alumnado o de interés público, con creatividad, coherencia y adecuación. La producción, en diversos formatos y soportes, puede incluir en esta etapa la exposición de una presentación formal de extensión media en la que se apoyen las ideas con ejemplos y detalles </w:t>
      </w:r>
      <w:r w:rsidRPr="00246D9F">
        <w:rPr>
          <w:rFonts w:ascii="Times New Roman" w:hAnsi="Times New Roman" w:cs="Times New Roman"/>
        </w:rPr>
        <w:lastRenderedPageBreak/>
        <w:t>pertinentes, una descripción clara y detallada o la redacción de textos argumentativos que respondan a una estructura lógica y expliquen los puntos a favor y en contra de la perspectiva planteada, mediante herramientas digitales y analógicas, así como la búsqueda avanzada de información en internet como fuente de documentación de forma exhaustiva y selectiva. En su formato multimodal, la producción incluye el uso conjunto de diferentes recursos para producir significado (escritura, imagen, gráficos, tablas, diagramas, sonido, gestos, etc.) y la selección, configuración y uso de dispositivos digitales, herramientas y aplicaciones para comunicarse, trabajar de forma colaborativa y compartir información, gestionando de manera responsable sus acciones en la red.</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Las actividades vinculadas con la producción de textos cumplen funciones importantes en los campos académicos y profesionales y existe un valor social y cívico concreto asociado a ellas. La destreza en las producciones más formales en diferentes soportes es producto del aprendizaje a través del uso de las convenciones de la comunicación y de los rasgos discursivos más frecuentes. Incluye no solo aspectos formales de cariz más lingüístico, sino también el aprendizaje de expectativas y convenciones asociadas al género empleado, el uso ético del lenguaje, herramientas de producción creativa o características del soporte utilizado. Las estrategias que permiten la mejora de la producción, tanto formal como informal, comprenden en esta etapa la planificación, la autoevaluación y coevaluación, la retroalimentación, así como la monitorización, la validación y la compensación de forma autónoma y sistemática.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CCL1, CCL5, CP1, CP2, STEM1, CD1, CD3, CPSAA4, CCEC3.2.3.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interacción implica a dos o más participantes en la construcción de un discurso. Se considera el origen del lenguaje y comprende funciones interpersonales, cooperativas y transaccionales. En la interacción con otras personas entran en juego la cortesía lingüística y la etiqueta digital, los elementos verbales y no verbales de la comunicación, así como la adecuación a los distintos géneros dialógicos, tanto orales como escritos y multimodales. En esta etapa de la educación se espera que la interacción aborde temas de relevancia personal para el alumnado o de interés público.</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es fundamental en el aprendizaje, pues incluye estrategias de cooperación, de cesión y toma de turnos de palabra, así como estrategias para preguntar con el objetivo de solicitar clarificación o confirmación. La interacción se revela, además, como una actividad imprescindible en el trabajo cooperativo donde la distribución y la aceptación de tareas y responsabilidades de manera equitativa, eficaz, respetuosa y empática está orientada al logro de objetivos compartidos. Además, el aprendizaje y aplicación de las normas y principios que rigen la cortesía lingüística y la etiqueta digital preparan al alumnado para el ejercicio de una ciudadanía democrática, responsable, respetuosa, inclusiva, segura y activa.</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CCL5, CP1, CP2, STEM1, CPSAA3.1, CC3.</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una atmósfera positiva que facilite la comunicación.</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lastRenderedPageBreak/>
        <w:t>La mediación es la actividad del lenguaje que consiste en explicar y facilitar la comprensión de mensajes o textos a partir de estrategias como la reformulación, de manera oral o escrita. En la mediación, el alumnado debe actuar como agente social encargado de crear puentes y ayudar a construir o expresar mensajes de forma dialógica, no solo entre lenguas distintas, sino también entre distintas modalidades o registros dentro de una misma lengua, a partir del trabajo cooperativo y de su labor como clarificador de las opiniones y las posturas de otros. En la etapa de Bachillerato, la mediación se centra en el rol de la lengua como herramienta para resolver los retos que surgen del contexto comunicativo, creando espacios y condiciones propicias para la comunicación y el aprendizaje, fomentando la participación de los demás para construir y entender nuevos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significados, y transmitiendo nueva información de manera apropiada, responsable y constructiva. Para ello se pueden emplear tanto medios convencionales como aplicaciones o plataformas virtuales para traducir, analizar, interpretar y compartir contenidos que, en esta etapa, versarán sobre asuntos de relevancia personal para el alumnado o de interés público.</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mediación facilita el desarrollo del pensamiento estratégico del alumnado, en tanto que supone hacer una adecuada elección de las destrezas y estrategias más convenientes de su repertorio para lograr una comunicación eficaz, pero también para favorecer la participación propia y de otras personas en entornos cooperativos de intercambios de información. Asimismo, implica reconocer los recursos disponibles y promover la motivación de los demás y la empatía, comprendiendo y respetando las diferentes motivaciones, opiniones, ideas y circunstancias personales de los interlocutores e interlocutoras y armonizándolas con las propias. Por ello, se espera que el alumnado muestre empatía, respeto, espíritu crítico y sentido ético como elementos clave para una adecuada mediación en este nivel.</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CCL5, CP1, CP2, CP3, STEM1, CPSAA3.1.</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5. Ampliar y usar los repertorios lingüísticos personales entre distintas lenguas y variedades, reflexionando de forma crítica sobre su funcionamiento, y haciendo explícitos y compartiendo las estrategias y los conocimientos propios, para mejorar la respuesta a sus necesidades comunicativas.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El uso del repertorio lingüístico y la reflexión sobre su funcionamiento están vinculados con el enfoque plurilingüe de la adquisición de lenguas. El enfoque plurilingüe parte del hecho de que las experiencias del alumnado con las lenguas que conoce sirven de base para la ampliación y mejora del aprendizaje de lenguas nuevas y lo ayudan a desarrollar y enriquecer su repertorio lingüístico plurilingüe y su curiosidad y sensibilización cultural. En la etapa de Bachillerato, es imprescindible que el alumnado reflexione sobre el funcionamiento de las lenguas y compare de forma sistemática las que conforman sus repertorios individuales analizando semejanzas y diferencias con el fin de ampliar los conocimientos y estrategias en dichas lenguas. De este modo, se favorece el aprendizaje de nuevas lenguas y se mejora la competencia comunicativa. La reflexión crítica y sistemática sobre las lenguas y su funcionamiento implica que el alumnado entienda sus relaciones y, además, contribuye a que identifique las fortalezas y carencias propias en el terreno lingüístico y comunicativo, tomando conciencia de los conocimientos y estrategias propios y haciéndolos explícitos. En este sentido, supone también la puesta en marcha de destrezas para hacer frente a la incertidumbre y desarrollar el sentido de la iniciativa y la perseverancia en la consecución de los objetivos o la toma de decisiones.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lastRenderedPageBreak/>
        <w:t>Además, el conocimiento de distintas lenguas y variedades permite valorar críticamente la diversidad lingüística de la sociedad como un aspecto enriquecedor y positivo y adecuarse a ella. La selección, configuración y aplicación de los dispositivos y herramientas tanto analógicas como digitales para la construcción e integración de nuevos contenidos sobre el repertorio lingüístico propio puede facilitar la adquisición y mejora del aprendizaje de otras lenguas.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CP2, STEM1, CD3, CPSAA1.1.</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6. Valorar críticamente y adecuarse a la diversidad lingüística, cultural y artística a partir de la lengua extranjera, reflexionando y compartiendo las semejanzas y las diferencias entre lenguas y culturas, para actuar de forma empática, respetuosa y eficaz, y fomentar la comprensión mutua en situaciones interculturales.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interculturalidad supone experimentar la diversidad lingüística, cultural y artística de la sociedad analizándola, valorándola críticamente y beneficiándose de ella. En la etapa de Bachillerato, la interculturalidad, que favorece el entendimiento con los demás, merece una atención específica porque sienta las bases para que el alumnado ejerza una ciudadanía responsable, respetuosa y comprometida y evita que su percepción esté distorsionada por estereotipos y prejuicios, lo que constituye el origen de ciertos tipos de discriminación. La valoración crítica y la adecuación a la diversidad deben permitir al alumnado actuar de forma empática, respetuosa y responsable en situaciones interculturales.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La conciencia de la diversidad proporciona al alumnado la posibilidad de relacionar distintas culturas. Además, favorece el desarrollo de una sensibilidad artística y cultural, y la capacidad de identificar y utilizar una gran variedad de estrategias que le permitan establecer relaciones con personas de otras culturas. Las situaciones interculturales que se pueden plantear durante la enseñanza de la lengua extranjera permiten al alumnado abrirse a nuevas experiencias, ideas, sociedades y culturas, mostrando interés hacia lo diferente; relativizar la propia perspectiva y el propio sistema de valores culturales; y rechazar y evaluar las consecuencias de las actitudes sustentadas sobre cualquier tipo de discriminación o refuerzo de estereotipos. Todo ello debe desarrollarse con el objetivo de favorecer y justificar la existencia de una cultura compartida y una ciudadanía comprometida con la sostenibilidad y los valores democráticos.</w:t>
      </w:r>
    </w:p>
    <w:p w:rsidR="00337DDC" w:rsidRPr="00246D9F" w:rsidRDefault="00337DDC" w:rsidP="00337DDC">
      <w:pPr>
        <w:jc w:val="both"/>
        <w:rPr>
          <w:rFonts w:ascii="Times New Roman" w:hAnsi="Times New Roman" w:cs="Times New Roman"/>
        </w:rPr>
      </w:pPr>
      <w:r w:rsidRPr="00246D9F">
        <w:rPr>
          <w:rFonts w:ascii="Times New Roman" w:hAnsi="Times New Roman" w:cs="Times New Roman"/>
        </w:rPr>
        <w:t>Esta competencia específica se conecta con los siguientes descriptores: CCL5, CP3, CPSAA3.1, CC3, CCEC1.</w:t>
      </w:r>
    </w:p>
    <w:p w:rsidR="00C5333C" w:rsidRPr="00246D9F" w:rsidRDefault="00C5333C" w:rsidP="00337DDC">
      <w:pPr>
        <w:rPr>
          <w:rFonts w:ascii="Times New Roman" w:eastAsia="Arial" w:hAnsi="Times New Roman" w:cs="Times New Roman"/>
          <w:color w:val="000000"/>
        </w:rPr>
      </w:pP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pStyle w:val="Ttulo1"/>
        <w:rPr>
          <w:rFonts w:ascii="Times New Roman" w:eastAsia="Arial" w:hAnsi="Times New Roman" w:cs="Times New Roman"/>
          <w:b/>
          <w:sz w:val="24"/>
          <w:szCs w:val="24"/>
        </w:rPr>
      </w:pPr>
    </w:p>
    <w:p w:rsidR="00C5333C" w:rsidRPr="00246D9F" w:rsidRDefault="00ED4ACF">
      <w:pPr>
        <w:pStyle w:val="Ttulo1"/>
        <w:numPr>
          <w:ilvl w:val="0"/>
          <w:numId w:val="3"/>
        </w:numPr>
        <w:rPr>
          <w:rFonts w:ascii="Times New Roman" w:eastAsia="Arial" w:hAnsi="Times New Roman" w:cs="Times New Roman"/>
          <w:sz w:val="24"/>
          <w:szCs w:val="24"/>
        </w:rPr>
      </w:pPr>
      <w:bookmarkStart w:id="9" w:name="_heading=h.1y810tw" w:colFirst="0" w:colLast="0"/>
      <w:bookmarkEnd w:id="9"/>
      <w:r w:rsidRPr="00246D9F">
        <w:rPr>
          <w:rFonts w:ascii="Times New Roman" w:eastAsia="Arial" w:hAnsi="Times New Roman" w:cs="Times New Roman"/>
          <w:sz w:val="24"/>
          <w:szCs w:val="24"/>
        </w:rPr>
        <w:t xml:space="preserve">Evaluación y calificación del alumnado. </w:t>
      </w:r>
    </w:p>
    <w:p w:rsidR="00246D9F" w:rsidRPr="00F11FE0" w:rsidRDefault="00246D9F" w:rsidP="00246D9F">
      <w:pPr>
        <w:jc w:val="both"/>
        <w:rPr>
          <w:rFonts w:ascii="Arial Narrow" w:hAnsi="Arial Narrow"/>
        </w:rPr>
      </w:pPr>
      <w:r w:rsidRPr="00F11FE0">
        <w:rPr>
          <w:rFonts w:ascii="Arial Narrow" w:hAnsi="Arial Narrow"/>
        </w:rPr>
        <w:t>9. Evaluación y promoción</w:t>
      </w:r>
    </w:p>
    <w:p w:rsidR="00246D9F" w:rsidRPr="00F11FE0" w:rsidRDefault="00246D9F" w:rsidP="00246D9F">
      <w:pPr>
        <w:jc w:val="both"/>
        <w:rPr>
          <w:rFonts w:ascii="Arial Narrow" w:hAnsi="Arial Narrow"/>
        </w:rPr>
      </w:pPr>
      <w:r w:rsidRPr="00F11FE0">
        <w:rPr>
          <w:rFonts w:ascii="Arial Narrow" w:hAnsi="Arial Narrow"/>
        </w:rPr>
        <w:t>Los referentes para la comprobación del grado de adquisición de las competencias y el logro de los objetivos de la etapa en las evaluaciones continua y final de las materias de los bloques de asignaturas troncales y específicas serán los criterios de evaluación y las competencias específicas que figuran en el cuadro incluido en el punto 5 de esta programación, de acuerdo con el Real Decreto 243/2022.</w:t>
      </w:r>
    </w:p>
    <w:p w:rsidR="00246D9F" w:rsidRPr="00F11FE0" w:rsidRDefault="00246D9F" w:rsidP="00246D9F">
      <w:pPr>
        <w:jc w:val="both"/>
        <w:rPr>
          <w:rFonts w:ascii="Arial Narrow" w:hAnsi="Arial Narrow"/>
        </w:rPr>
      </w:pPr>
      <w:r w:rsidRPr="00F11FE0">
        <w:rPr>
          <w:rFonts w:ascii="Arial Narrow" w:hAnsi="Arial Narrow"/>
        </w:rPr>
        <w:t>La evaluación será:</w:t>
      </w:r>
    </w:p>
    <w:p w:rsidR="00246D9F" w:rsidRPr="00F11FE0" w:rsidRDefault="00246D9F" w:rsidP="00246D9F">
      <w:pPr>
        <w:jc w:val="both"/>
        <w:rPr>
          <w:rFonts w:ascii="Arial Narrow" w:hAnsi="Arial Narrow"/>
        </w:rPr>
      </w:pPr>
    </w:p>
    <w:p w:rsidR="00246D9F" w:rsidRPr="00F11FE0" w:rsidRDefault="00246D9F" w:rsidP="00246D9F">
      <w:pPr>
        <w:jc w:val="both"/>
        <w:rPr>
          <w:rFonts w:ascii="Arial Narrow" w:hAnsi="Arial Narrow"/>
        </w:rPr>
      </w:pPr>
      <w:r w:rsidRPr="00F11FE0">
        <w:rPr>
          <w:rFonts w:ascii="Arial Narrow" w:hAnsi="Arial Narrow"/>
        </w:rPr>
        <w:t>- Continua, ya que, cuando el progreso de un alumno o alumna no sea el adecuado, se establecerán medidas de refuerzo educativo. Estas medidas se adoptarán en cualquier momento del curso, tan pronto como se detecten las dificultades, y estarán dirigidas a garantizar la adquisición de las competencias imprescindibles para continuar el proceso educativo.</w:t>
      </w:r>
    </w:p>
    <w:p w:rsidR="00246D9F" w:rsidRPr="00F11FE0" w:rsidRDefault="00246D9F" w:rsidP="00246D9F">
      <w:pPr>
        <w:jc w:val="both"/>
        <w:rPr>
          <w:rFonts w:ascii="Arial Narrow" w:hAnsi="Arial Narrow"/>
        </w:rPr>
      </w:pPr>
      <w:r w:rsidRPr="00F11FE0">
        <w:rPr>
          <w:rFonts w:ascii="Arial Narrow" w:hAnsi="Arial Narrow"/>
        </w:rPr>
        <w:t>- Formativa, por lo que será un instrumento para la mejora tanto de los procesos de enseñanza como de los procesos de aprendizaje.</w:t>
      </w:r>
    </w:p>
    <w:p w:rsidR="00246D9F" w:rsidRPr="00F11FE0" w:rsidRDefault="00246D9F" w:rsidP="00246D9F">
      <w:pPr>
        <w:jc w:val="both"/>
        <w:rPr>
          <w:rFonts w:ascii="Arial Narrow" w:hAnsi="Arial Narrow"/>
        </w:rPr>
      </w:pPr>
      <w:r w:rsidRPr="00F11FE0">
        <w:rPr>
          <w:rFonts w:ascii="Arial Narrow" w:hAnsi="Arial Narrow"/>
        </w:rPr>
        <w:t>Se promocionará de primero a segundo de Bachillerato cuando se hayan superado las materias cursadas o se tenga evaluación negativa en dos materias como máximo.</w:t>
      </w:r>
    </w:p>
    <w:p w:rsidR="00246D9F" w:rsidRPr="00F11FE0" w:rsidRDefault="00246D9F" w:rsidP="00246D9F">
      <w:pPr>
        <w:jc w:val="both"/>
        <w:rPr>
          <w:rFonts w:ascii="Arial Narrow" w:hAnsi="Arial Narrow"/>
        </w:rPr>
      </w:pPr>
      <w:r w:rsidRPr="00F11FE0">
        <w:rPr>
          <w:rFonts w:ascii="Arial Narrow" w:hAnsi="Arial Narrow"/>
        </w:rPr>
        <w:t>Con el fin de facilitar al alumnado la recuperación de las materias con evaluación negativa, se organizarán pruebas extraordinarias y programas individualizados en cada uno de los cursos.</w:t>
      </w:r>
    </w:p>
    <w:p w:rsidR="0099497E" w:rsidRDefault="0099497E" w:rsidP="00246D9F">
      <w:pPr>
        <w:jc w:val="both"/>
        <w:rPr>
          <w:rFonts w:ascii="Arial Narrow" w:hAnsi="Arial Narrow"/>
        </w:rPr>
      </w:pPr>
    </w:p>
    <w:p w:rsidR="00246D9F" w:rsidRDefault="00246D9F" w:rsidP="0099497E">
      <w:pPr>
        <w:ind w:firstLine="720"/>
        <w:jc w:val="both"/>
        <w:rPr>
          <w:rFonts w:ascii="Arial Narrow" w:hAnsi="Arial Narrow"/>
        </w:rPr>
      </w:pPr>
      <w:r w:rsidRPr="00F11FE0">
        <w:rPr>
          <w:rFonts w:ascii="Arial Narrow" w:hAnsi="Arial Narrow"/>
        </w:rPr>
        <w:t>10. Actividades comple</w:t>
      </w:r>
      <w:r>
        <w:rPr>
          <w:rFonts w:ascii="Arial Narrow" w:hAnsi="Arial Narrow"/>
        </w:rPr>
        <w:t xml:space="preserve">mentarias y extraescolares </w:t>
      </w:r>
    </w:p>
    <w:p w:rsidR="00246D9F" w:rsidRDefault="00246D9F" w:rsidP="00246D9F">
      <w:pPr>
        <w:jc w:val="both"/>
        <w:rPr>
          <w:rFonts w:ascii="Arial Narrow" w:hAnsi="Arial Narrow"/>
        </w:rPr>
      </w:pPr>
      <w:r>
        <w:rPr>
          <w:rFonts w:ascii="Arial Narrow" w:hAnsi="Arial Narrow"/>
        </w:rPr>
        <w:t>A lo largo del presente curso escolar 2022-23, y en el seno de las reuniones de departamento se irán actualizando las propuestas de actividades complementarias y extraescolares. En términos generales, y a falta de su concreción y traslado al DACE tendremos asistencia a representaciones teatrales en lengua inglesa, relativas a la literatura y cultura del idioma que enseñamos. Salidas a la colonia británica de Gibraltar están también pendientes de ser aprobadas y se llevarán a cabo una vez contemos con el asentimiento de los miembros del departamento, así como la aprobación del Departamento de Actividades Complementarias y Extraescolares.</w:t>
      </w:r>
    </w:p>
    <w:p w:rsidR="00246D9F" w:rsidRPr="00F11FE0" w:rsidRDefault="00246D9F" w:rsidP="00246D9F">
      <w:pPr>
        <w:jc w:val="both"/>
        <w:rPr>
          <w:rFonts w:ascii="Arial Narrow" w:hAnsi="Arial Narrow"/>
        </w:rPr>
      </w:pPr>
      <w:r>
        <w:rPr>
          <w:rFonts w:ascii="Arial Narrow" w:hAnsi="Arial Narrow"/>
        </w:rPr>
        <w:t>En los distintos grupos se propondrá asimismo la lectura de un título de literatura en lengua inglesa para profundizar en el conocimiento cultural y literario de la lengua que estudiamos</w:t>
      </w:r>
    </w:p>
    <w:p w:rsidR="00C5333C" w:rsidRPr="00246D9F" w:rsidRDefault="00C32549" w:rsidP="00C32549">
      <w:pPr>
        <w:jc w:val="both"/>
        <w:rPr>
          <w:rFonts w:ascii="Times New Roman" w:eastAsia="Arial" w:hAnsi="Times New Roman" w:cs="Times New Roman"/>
          <w:color w:val="FF0000"/>
        </w:rPr>
      </w:pPr>
      <w:r w:rsidRPr="00246D9F">
        <w:rPr>
          <w:rFonts w:ascii="Times New Roman" w:eastAsia="Arial" w:hAnsi="Times New Roman" w:cs="Times New Roman"/>
          <w:color w:val="FF0000"/>
        </w:rPr>
        <w:t xml:space="preserve"> </w:t>
      </w:r>
    </w:p>
    <w:p w:rsidR="00C5333C" w:rsidRPr="00246D9F" w:rsidRDefault="00C5333C">
      <w:pPr>
        <w:pBdr>
          <w:top w:val="nil"/>
          <w:left w:val="nil"/>
          <w:bottom w:val="nil"/>
          <w:right w:val="nil"/>
          <w:between w:val="nil"/>
        </w:pBdr>
        <w:ind w:right="116"/>
        <w:jc w:val="both"/>
        <w:rPr>
          <w:rFonts w:ascii="Times New Roman" w:eastAsia="Arial" w:hAnsi="Times New Roman" w:cs="Times New Roman"/>
          <w:color w:val="FF0000"/>
        </w:rPr>
      </w:pPr>
    </w:p>
    <w:p w:rsidR="00C5333C" w:rsidRPr="00246D9F" w:rsidRDefault="00ED4ACF">
      <w:pPr>
        <w:numPr>
          <w:ilvl w:val="1"/>
          <w:numId w:val="2"/>
        </w:numPr>
        <w:pBdr>
          <w:top w:val="nil"/>
          <w:left w:val="nil"/>
          <w:bottom w:val="nil"/>
          <w:right w:val="nil"/>
          <w:between w:val="nil"/>
        </w:pBdr>
        <w:ind w:right="116"/>
        <w:jc w:val="both"/>
        <w:rPr>
          <w:rFonts w:ascii="Times New Roman" w:eastAsia="Arial" w:hAnsi="Times New Roman" w:cs="Times New Roman"/>
          <w:color w:val="FF0000"/>
        </w:rPr>
      </w:pPr>
      <w:r w:rsidRPr="00246D9F">
        <w:rPr>
          <w:rFonts w:ascii="Times New Roman" w:eastAsia="Times New Roman" w:hAnsi="Times New Roman" w:cs="Times New Roman"/>
          <w:color w:val="5A5A5A"/>
        </w:rPr>
        <w:t>Indicadores de logro</w:t>
      </w:r>
    </w:p>
    <w:p w:rsidR="00C5333C" w:rsidRPr="00246D9F" w:rsidRDefault="00C5333C">
      <w:pPr>
        <w:pBdr>
          <w:top w:val="nil"/>
          <w:left w:val="nil"/>
          <w:bottom w:val="nil"/>
          <w:right w:val="nil"/>
          <w:between w:val="nil"/>
        </w:pBdr>
        <w:ind w:left="360" w:right="116"/>
        <w:jc w:val="both"/>
        <w:rPr>
          <w:rFonts w:ascii="Times New Roman" w:eastAsia="Arial" w:hAnsi="Times New Roman" w:cs="Times New Roman"/>
          <w:color w:val="FF0000"/>
        </w:rPr>
      </w:pPr>
    </w:p>
    <w:p w:rsidR="00C5333C" w:rsidRPr="00246D9F" w:rsidRDefault="00C5333C">
      <w:pPr>
        <w:pBdr>
          <w:top w:val="nil"/>
          <w:left w:val="nil"/>
          <w:bottom w:val="nil"/>
          <w:right w:val="nil"/>
          <w:between w:val="nil"/>
        </w:pBdr>
        <w:ind w:right="116"/>
        <w:jc w:val="both"/>
        <w:rPr>
          <w:rFonts w:ascii="Times New Roman" w:eastAsia="Arial" w:hAnsi="Times New Roman" w:cs="Times New Roman"/>
          <w:color w:val="FF0000"/>
        </w:rPr>
      </w:pPr>
    </w:p>
    <w:p w:rsidR="00C5333C" w:rsidRPr="00246D9F" w:rsidRDefault="00C5333C">
      <w:pPr>
        <w:pBdr>
          <w:top w:val="nil"/>
          <w:left w:val="nil"/>
          <w:bottom w:val="nil"/>
          <w:right w:val="nil"/>
          <w:between w:val="nil"/>
        </w:pBdr>
        <w:ind w:right="116"/>
        <w:jc w:val="both"/>
        <w:rPr>
          <w:rFonts w:ascii="Times New Roman" w:eastAsia="Arial" w:hAnsi="Times New Roman" w:cs="Times New Roman"/>
          <w:color w:val="FF0000"/>
        </w:rPr>
      </w:pPr>
    </w:p>
    <w:p w:rsidR="00C5333C" w:rsidRPr="00246D9F" w:rsidRDefault="00BE2BE6" w:rsidP="00BE2BE6">
      <w:pPr>
        <w:pStyle w:val="Prrafodelista"/>
        <w:numPr>
          <w:ilvl w:val="2"/>
          <w:numId w:val="2"/>
        </w:numPr>
        <w:rPr>
          <w:rFonts w:ascii="Times New Roman" w:hAnsi="Times New Roman" w:cs="Times New Roman"/>
          <w:i/>
          <w:color w:val="404040"/>
        </w:rPr>
      </w:pPr>
      <w:r w:rsidRPr="00246D9F">
        <w:rPr>
          <w:rFonts w:ascii="Times New Roman" w:hAnsi="Times New Roman" w:cs="Times New Roman"/>
          <w:i/>
          <w:color w:val="404040"/>
        </w:rPr>
        <w:t>Sirva la siguiente rúbrica (unidad 1 de nuestro manual didáctico) como ejemplo del seguimiento que haremos de la evolución del alumnado, y localizador de indicadores de logro</w:t>
      </w:r>
    </w:p>
    <w:p w:rsidR="00BE2BE6" w:rsidRPr="00246D9F" w:rsidRDefault="00BE2BE6" w:rsidP="00246D9F">
      <w:pPr>
        <w:pStyle w:val="Prrafodelista"/>
        <w:ind w:left="360"/>
        <w:jc w:val="both"/>
        <w:rPr>
          <w:rFonts w:ascii="Times New Roman" w:hAnsi="Times New Roman" w:cs="Times New Roman"/>
        </w:rPr>
      </w:pPr>
    </w:p>
    <w:tbl>
      <w:tblPr>
        <w:tblpPr w:leftFromText="141" w:rightFromText="141" w:vertAnchor="page" w:horzAnchor="page" w:tblpX="1981" w:tblpY="3325"/>
        <w:tblW w:w="10768" w:type="dxa"/>
        <w:tblLayout w:type="fixed"/>
        <w:tblLook w:val="0000" w:firstRow="0" w:lastRow="0" w:firstColumn="0" w:lastColumn="0" w:noHBand="0" w:noVBand="0"/>
      </w:tblPr>
      <w:tblGrid>
        <w:gridCol w:w="2264"/>
        <w:gridCol w:w="2264"/>
        <w:gridCol w:w="624"/>
        <w:gridCol w:w="512"/>
        <w:gridCol w:w="576"/>
        <w:gridCol w:w="624"/>
        <w:gridCol w:w="560"/>
        <w:gridCol w:w="464"/>
        <w:gridCol w:w="608"/>
        <w:gridCol w:w="624"/>
        <w:gridCol w:w="576"/>
        <w:gridCol w:w="560"/>
        <w:gridCol w:w="512"/>
      </w:tblGrid>
      <w:tr w:rsidR="00BE2BE6" w:rsidRPr="00246D9F" w:rsidTr="00BE2BE6">
        <w:trPr>
          <w:cantSplit/>
          <w:trHeight w:val="338"/>
        </w:trPr>
        <w:tc>
          <w:tcPr>
            <w:tcW w:w="2264" w:type="dxa"/>
            <w:vMerge w:val="restart"/>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Competencias específicas</w:t>
            </w:r>
          </w:p>
        </w:tc>
        <w:tc>
          <w:tcPr>
            <w:tcW w:w="2264" w:type="dxa"/>
            <w:vMerge w:val="restart"/>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Actividades para evaluar</w:t>
            </w:r>
          </w:p>
        </w:tc>
        <w:tc>
          <w:tcPr>
            <w:tcW w:w="3360" w:type="dxa"/>
            <w:gridSpan w:val="6"/>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Instrumentos para evaluar</w:t>
            </w:r>
          </w:p>
        </w:tc>
        <w:tc>
          <w:tcPr>
            <w:tcW w:w="2880" w:type="dxa"/>
            <w:gridSpan w:val="5"/>
            <w:tcBorders>
              <w:top w:val="single" w:sz="4" w:space="0" w:color="000000"/>
              <w:left w:val="single" w:sz="4" w:space="0" w:color="000000"/>
              <w:bottom w:val="single" w:sz="4" w:space="0" w:color="000000"/>
              <w:right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Calificación</w:t>
            </w:r>
          </w:p>
        </w:tc>
      </w:tr>
      <w:tr w:rsidR="00BE2BE6" w:rsidRPr="00246D9F" w:rsidTr="00BE2BE6">
        <w:trPr>
          <w:cantSplit/>
          <w:trHeight w:val="1422"/>
        </w:trPr>
        <w:tc>
          <w:tcPr>
            <w:tcW w:w="2264" w:type="dxa"/>
            <w:vMerge/>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2264" w:type="dxa"/>
            <w:vMerge/>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Trabajo en clase</w:t>
            </w:r>
          </w:p>
        </w:tc>
        <w:tc>
          <w:tcPr>
            <w:tcW w:w="512"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Prueba escrita</w:t>
            </w:r>
          </w:p>
        </w:tc>
        <w:tc>
          <w:tcPr>
            <w:tcW w:w="576"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Prueba oral</w:t>
            </w:r>
          </w:p>
        </w:tc>
        <w:tc>
          <w:tcPr>
            <w:tcW w:w="624"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Workbook</w:t>
            </w:r>
          </w:p>
        </w:tc>
        <w:tc>
          <w:tcPr>
            <w:tcW w:w="560"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Portfolio</w:t>
            </w:r>
          </w:p>
        </w:tc>
        <w:tc>
          <w:tcPr>
            <w:tcW w:w="464" w:type="dxa"/>
            <w:tcBorders>
              <w:top w:val="single" w:sz="4" w:space="0" w:color="000000"/>
              <w:left w:val="single" w:sz="4" w:space="0" w:color="000000"/>
              <w:bottom w:val="single" w:sz="4" w:space="0" w:color="000000"/>
            </w:tcBorders>
            <w:shd w:val="clear" w:color="auto" w:fill="606060"/>
            <w:textDirection w:val="btLr"/>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Otros</w:t>
            </w:r>
          </w:p>
        </w:tc>
        <w:tc>
          <w:tcPr>
            <w:tcW w:w="608" w:type="dxa"/>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IN</w:t>
            </w:r>
          </w:p>
        </w:tc>
        <w:tc>
          <w:tcPr>
            <w:tcW w:w="624" w:type="dxa"/>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SU</w:t>
            </w:r>
          </w:p>
        </w:tc>
        <w:tc>
          <w:tcPr>
            <w:tcW w:w="576" w:type="dxa"/>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BI</w:t>
            </w:r>
          </w:p>
        </w:tc>
        <w:tc>
          <w:tcPr>
            <w:tcW w:w="560" w:type="dxa"/>
            <w:tcBorders>
              <w:top w:val="single" w:sz="4" w:space="0" w:color="000000"/>
              <w:left w:val="single" w:sz="4" w:space="0" w:color="000000"/>
              <w:bottom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NT</w:t>
            </w:r>
          </w:p>
        </w:tc>
        <w:tc>
          <w:tcPr>
            <w:tcW w:w="512" w:type="dxa"/>
            <w:tcBorders>
              <w:top w:val="single" w:sz="4" w:space="0" w:color="000000"/>
              <w:left w:val="single" w:sz="4" w:space="0" w:color="000000"/>
              <w:bottom w:val="single" w:sz="4" w:space="0" w:color="000000"/>
              <w:right w:val="single" w:sz="4" w:space="0" w:color="000000"/>
            </w:tcBorders>
            <w:shd w:val="clear" w:color="auto" w:fill="606060"/>
            <w:vAlign w:val="center"/>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SB</w:t>
            </w: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Instrucciones en el aula</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Instrucciones grabadas para actividades</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Relación de descripciones de redes sociales con el icono que representa a cada una (SB, p. 8, ej.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a un alumno sobre el uso del teléfono móvil (SB, p. 9, ej. 5, 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Artículo sobre los emoticonos (SB, pp. 10-11, ej. 1-6)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la lengua de signos y el alfabeto manual (SB, p. 11, IC Silent Communication)</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Conversación de tres alumnos sobre sus experiencias en el extranjero (SB, p. 14, ej. 5, 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a una alumna para acceder a un programa de intercambio (SB, p. 15, ej. 7)</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Correo electrónico informal sobre información personal (SB, pp. 16-17, ej. 1-4)</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Razones para participar en un programa de intercambio (SB, p. 17, Prepare for the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de una chica que llega a Londres (SB, p. 18, ej. 1)</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Mapa de líneas de autobuses (SB, p. 18, ej. 2, 3, 4)</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Los Ángeles (SB, p. 112, ej. 1,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Texto sobre Los Ángeles y las estrellas de Hollywood (SB, p. 112)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Artículo sobre el acoso por internet (WB, p. 7, ej. 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Anuncio sobre una ciberferia (WB, p. 9, ej. 8)</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de trabajo (WB, p. 10, ej. 5)</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Artículo sobre las redes sociales y las noticias de última hora (WB, p. 11, ej. 1-3)</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Correo electrónico informal sobre un flash mob (WB, p. 12, ej.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Artículo sobre los videoclips TASTY (WB, p. 13, ej. 3)</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Artículo sobre los sueños (WB, pp. 72-73, ej. 1-6)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Charla sobre cómo reducir el estrés (WB, p. 81)</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Realización de un cuestionario (SB, p. 9, ej. 7)</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Conversación sobre qué se ha hecho en los últimos meses y por qué (SB, p. 13, From Grammar to Speaking)</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para participar en un programa de intercambio (SB, p. 15,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 xml:space="preserve">Redacción de un correo electrónico informal dirigido a su anfitrión en el país </w:t>
            </w:r>
            <w:r w:rsidRPr="00246D9F">
              <w:rPr>
                <w:rFonts w:ascii="Times New Roman" w:hAnsi="Times New Roman" w:cs="Times New Roman"/>
              </w:rPr>
              <w:lastRenderedPageBreak/>
              <w:t>donde va a participar en un programa de intercambio (SB, p. 17,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Redacción de un correo electrónico informal sobre una fiesta o acontecimiento (WB, p. 12,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Debatir sobre diferentes preguntas planteadas (WB, p. 89, ej.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Presentar ante la clase una situación en la que tuvo mala suerte, o hablar de música y entretenimiento, o hablar sobre precupaciones relacionadas con el futuro (WB, p. 89, ej. 3-4)</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Redacción de un artículo sobre la gratuidad del transporte público (WB, p. 97, Written Production 1)</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Realización de un cuestionario (SB, p. 9, ej. 7)</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Conversación sobre qué se ha hecho en los últimos meses y por qué (SB, p. 13, From Grammar to Speaking)</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para participar en un programa de intercambio (SB, p. 15,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Debatir sobre diferentes preguntas planteadas (WB, p. 89, ej.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Presentar ante la clase una situación en la que tuvo mala suerte, o hablar de música y entretenimiento, o hablar sobre precupaciones relacionadas con el futuro (WB, p. 89, ej. 3-4)</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 xml:space="preserve">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w:t>
            </w:r>
            <w:r w:rsidRPr="00246D9F">
              <w:rPr>
                <w:rFonts w:ascii="Times New Roman" w:hAnsi="Times New Roman" w:cs="Times New Roman"/>
              </w:rPr>
              <w:lastRenderedPageBreak/>
              <w:t>una atmósfera positiva que facilite la comunicación.</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Realización de un cuestionario (SB, p. 9, ej. 7)</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la lengua de signos y el alfabeto manual (SB, p. 11, IC Silent Communication)</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Conversación sobre qué se ha hecho en los últimos meses y por qué (SB, p. 13, From Grammar to Speaking)</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Entrevista para participar en un programa de intercambio (SB, p. 15,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Redacción de un correo electrónico informal dirigido a su anfitrión en el país donde va a participar en un programa de intercambio (SB, p. 17,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de una chica que llega a Londres (SB, p. 18, ej. 1)</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Los Ángeles (SB, p. 112, ej. 1,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 xml:space="preserve">Redacción de un correo electrónico informal sobre una fiesta o </w:t>
            </w:r>
            <w:r w:rsidRPr="00246D9F">
              <w:rPr>
                <w:rFonts w:ascii="Times New Roman" w:hAnsi="Times New Roman" w:cs="Times New Roman"/>
              </w:rPr>
              <w:lastRenderedPageBreak/>
              <w:t>acontecimiento (WB, p. 12, Task)</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Debatir sobre diferentes preguntas planteadas (WB, p. 89, ej.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Presentar ante la clase una situación en la que tuvo mala suerte, o hablar de música y entretenimiento, o hablar sobre precupaciones relacionadas con el futuro (WB, p. 89, ej. 3-4)</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Redacción de un artículo sobre la gratuidad del transporte público (WB, p. 97, Written Production 1)</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 xml:space="preserve">5. Ampliar y usar los repertorios </w:t>
            </w:r>
            <w:r w:rsidRPr="00246D9F">
              <w:rPr>
                <w:rFonts w:ascii="Times New Roman" w:hAnsi="Times New Roman" w:cs="Times New Roman"/>
              </w:rPr>
              <w:lastRenderedPageBreak/>
              <w:t>lingüísticos personales entre distintas lenguas y variedades, reflexionando de forma crítica sobre su funcionamiento, y haciendo explícitos y compartiendo las estrategias y los conocimientos propios, para mejorar la respuesta a sus necesidades comunicativas.</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Todas las actividades</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r w:rsidR="00BE2BE6" w:rsidRPr="00246D9F" w:rsidTr="00BE2BE6">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 xml:space="preserve">6. Valorar críticamente y adecuarse a la diversidad lingüística, cultural y artística a partir de la lengua extranjera, reflexionando y compartiendo las semejanzas y las diferencias entre lenguas y culturas, para actuar de forma </w:t>
            </w:r>
            <w:r w:rsidRPr="00246D9F">
              <w:rPr>
                <w:rFonts w:ascii="Times New Roman" w:hAnsi="Times New Roman" w:cs="Times New Roman"/>
              </w:rPr>
              <w:lastRenderedPageBreak/>
              <w:t>empática, respetuosa y eficaz, y fomentar la comprensión mutua en situaciones interculturales.</w:t>
            </w:r>
          </w:p>
        </w:tc>
        <w:tc>
          <w:tcPr>
            <w:tcW w:w="2264" w:type="dxa"/>
            <w:tcBorders>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r w:rsidRPr="00246D9F">
              <w:rPr>
                <w:rFonts w:ascii="Times New Roman" w:hAnsi="Times New Roman" w:cs="Times New Roman"/>
              </w:rPr>
              <w:lastRenderedPageBreak/>
              <w:t>Artículo sobre los emoticonos (SB, pp. 10-11, ej. 1-6)</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la lengua de signos y el alfabeto manual (SB, p. 11, IC Silent Communication)</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Artículo sobre los videoclips TASTY (WB, p. 13, ej. 3)</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Vídeo sobre Los Ángeles (SB, p. 112, ej. 1, 2)</w:t>
            </w:r>
          </w:p>
          <w:p w:rsidR="00BE2BE6" w:rsidRPr="00246D9F" w:rsidRDefault="00BE2BE6" w:rsidP="00BE2BE6">
            <w:pPr>
              <w:jc w:val="both"/>
              <w:rPr>
                <w:rFonts w:ascii="Times New Roman" w:hAnsi="Times New Roman" w:cs="Times New Roman"/>
              </w:rPr>
            </w:pPr>
          </w:p>
          <w:p w:rsidR="00BE2BE6" w:rsidRPr="00246D9F" w:rsidRDefault="00BE2BE6" w:rsidP="00BE2BE6">
            <w:pPr>
              <w:jc w:val="both"/>
              <w:rPr>
                <w:rFonts w:ascii="Times New Roman" w:hAnsi="Times New Roman" w:cs="Times New Roman"/>
              </w:rPr>
            </w:pPr>
            <w:r w:rsidRPr="00246D9F">
              <w:rPr>
                <w:rFonts w:ascii="Times New Roman" w:hAnsi="Times New Roman" w:cs="Times New Roman"/>
              </w:rPr>
              <w:t>Artículo sobre los sueños (WB, pp. 72-73, ej. 1-6)</w:t>
            </w: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46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08"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624"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76"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60" w:type="dxa"/>
            <w:tcBorders>
              <w:top w:val="single" w:sz="4" w:space="0" w:color="000000"/>
              <w:left w:val="single" w:sz="4" w:space="0" w:color="000000"/>
              <w:bottom w:val="single" w:sz="4" w:space="0" w:color="000000"/>
            </w:tcBorders>
            <w:shd w:val="clear" w:color="auto" w:fill="auto"/>
          </w:tcPr>
          <w:p w:rsidR="00BE2BE6" w:rsidRPr="00246D9F" w:rsidRDefault="00BE2BE6" w:rsidP="00BE2BE6">
            <w:pPr>
              <w:jc w:val="both"/>
              <w:rPr>
                <w:rFonts w:ascii="Times New Roman" w:hAnsi="Times New Roman" w:cs="Times New Roman"/>
              </w:rPr>
            </w:pPr>
          </w:p>
        </w:tc>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BE2BE6" w:rsidRPr="00246D9F" w:rsidRDefault="00BE2BE6" w:rsidP="00BE2BE6">
            <w:pPr>
              <w:jc w:val="both"/>
              <w:rPr>
                <w:rFonts w:ascii="Times New Roman" w:hAnsi="Times New Roman" w:cs="Times New Roman"/>
              </w:rPr>
            </w:pPr>
          </w:p>
        </w:tc>
      </w:tr>
    </w:tbl>
    <w:p w:rsidR="00BE2BE6" w:rsidRPr="00246D9F" w:rsidRDefault="00BE2BE6" w:rsidP="00BE2BE6">
      <w:pPr>
        <w:pStyle w:val="Prrafodelista"/>
        <w:rPr>
          <w:rFonts w:ascii="Times New Roman" w:eastAsia="Arial" w:hAnsi="Times New Roman" w:cs="Times New Roman"/>
          <w:color w:val="FF0000"/>
        </w:rPr>
      </w:pPr>
    </w:p>
    <w:p w:rsidR="00C5333C" w:rsidRPr="00246D9F" w:rsidRDefault="00C5333C">
      <w:pPr>
        <w:jc w:val="both"/>
        <w:rPr>
          <w:rFonts w:ascii="Times New Roman" w:eastAsia="Arial" w:hAnsi="Times New Roman" w:cs="Times New Roman"/>
          <w:color w:val="FF0000"/>
        </w:rPr>
      </w:pPr>
    </w:p>
    <w:p w:rsidR="0099497E" w:rsidRDefault="0099497E">
      <w:pPr>
        <w:jc w:val="center"/>
      </w:pPr>
    </w:p>
    <w:p w:rsidR="0099497E" w:rsidRDefault="0099497E">
      <w:pPr>
        <w:jc w:val="center"/>
      </w:pPr>
    </w:p>
    <w:p w:rsidR="0099497E" w:rsidRDefault="0099497E">
      <w:pPr>
        <w:jc w:val="center"/>
      </w:pPr>
    </w:p>
    <w:p w:rsidR="0099497E" w:rsidRDefault="0099497E">
      <w:pPr>
        <w:jc w:val="center"/>
      </w:pPr>
    </w:p>
    <w:p w:rsidR="0099497E" w:rsidRDefault="0099497E">
      <w:pPr>
        <w:jc w:val="center"/>
      </w:pPr>
    </w:p>
    <w:p w:rsidR="0099497E" w:rsidRDefault="0099497E">
      <w:pPr>
        <w:jc w:val="center"/>
      </w:pPr>
    </w:p>
    <w:p w:rsidR="0099497E" w:rsidRDefault="0099497E">
      <w:pPr>
        <w:jc w:val="center"/>
      </w:pPr>
    </w:p>
    <w:p w:rsidR="00C5333C" w:rsidRPr="00246D9F" w:rsidRDefault="00FD5A88">
      <w:pPr>
        <w:jc w:val="center"/>
        <w:rPr>
          <w:rFonts w:ascii="Times New Roman" w:eastAsia="Arial" w:hAnsi="Times New Roman" w:cs="Times New Roman"/>
          <w:color w:val="FF0000"/>
        </w:rPr>
      </w:pPr>
      <w:hyperlink r:id="rId16">
        <w:r w:rsidR="00ED4ACF" w:rsidRPr="00246D9F">
          <w:rPr>
            <w:rFonts w:ascii="Times New Roman" w:eastAsia="Arial" w:hAnsi="Times New Roman" w:cs="Times New Roman"/>
            <w:color w:val="0D2E46"/>
            <w:u w:val="single"/>
          </w:rPr>
          <w:t>Indicadores de logro</w:t>
        </w:r>
      </w:hyperlink>
    </w:p>
    <w:p w:rsidR="00C5333C" w:rsidRPr="00246D9F" w:rsidRDefault="00C5333C">
      <w:pPr>
        <w:rPr>
          <w:rFonts w:ascii="Times New Roman" w:eastAsia="Arial" w:hAnsi="Times New Roman" w:cs="Times New Roman"/>
        </w:rPr>
      </w:pPr>
    </w:p>
    <w:p w:rsidR="00C5333C" w:rsidRPr="00246D9F" w:rsidRDefault="00ED4ACF">
      <w:pPr>
        <w:numPr>
          <w:ilvl w:val="1"/>
          <w:numId w:val="2"/>
        </w:numPr>
        <w:pBdr>
          <w:top w:val="nil"/>
          <w:left w:val="nil"/>
          <w:bottom w:val="nil"/>
          <w:right w:val="nil"/>
          <w:between w:val="nil"/>
        </w:pBdr>
        <w:rPr>
          <w:rFonts w:ascii="Times New Roman" w:eastAsia="Times New Roman" w:hAnsi="Times New Roman" w:cs="Times New Roman"/>
          <w:color w:val="5A5A5A"/>
        </w:rPr>
      </w:pPr>
      <w:r w:rsidRPr="00246D9F">
        <w:rPr>
          <w:rFonts w:ascii="Times New Roman" w:eastAsia="Times New Roman" w:hAnsi="Times New Roman" w:cs="Times New Roman"/>
          <w:color w:val="5A5A5A"/>
        </w:rPr>
        <w:t>Procedimientos e instrumentos de evaluación</w:t>
      </w:r>
    </w:p>
    <w:p w:rsidR="00C5333C" w:rsidRPr="00246D9F" w:rsidRDefault="00C5333C">
      <w:pPr>
        <w:rPr>
          <w:rFonts w:ascii="Times New Roman" w:eastAsia="Arial" w:hAnsi="Times New Roman" w:cs="Times New Roman"/>
        </w:rPr>
      </w:pPr>
    </w:p>
    <w:p w:rsidR="0099497E" w:rsidRDefault="0099497E">
      <w:pPr>
        <w:jc w:val="both"/>
        <w:rPr>
          <w:rFonts w:ascii="Times New Roman" w:eastAsia="Arial" w:hAnsi="Times New Roman" w:cs="Times New Roman"/>
        </w:rPr>
      </w:pPr>
    </w:p>
    <w:p w:rsidR="0099497E" w:rsidRDefault="0099497E">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El profesorado llevará a cabo la evaluación del alumnado, preferentemente, a través de la observación continuada de la evolución del proceso de aprendizaje de cada alumno o alumna en relación con los criterios de evaluación y el grado de desarrollo de las competencias de la materia.</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 xml:space="preserve">Para la evaluación del alumnado se utilizarán diferentes instrumentos tales como cuestionarios, formularios, presentaciones, exposiciones orales, edición de documentos, pruebas, escalas de observación, rúbricas o portfolios, entre otros, ajustados a los criterios de evaluación y a las características específicas del alumnado. </w:t>
      </w: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eastAsia="Arial" w:hAnsi="Times New Roman" w:cs="Times New Roman"/>
        </w:rPr>
        <w:t>Se fomentarán los procesos de coevaluación y autoevaluación del alumnado.</w:t>
      </w: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10" w:name="_heading=h.4i7ojhp" w:colFirst="0" w:colLast="0"/>
      <w:bookmarkEnd w:id="10"/>
      <w:r w:rsidRPr="00246D9F">
        <w:rPr>
          <w:rFonts w:ascii="Times New Roman" w:eastAsia="Arial" w:hAnsi="Times New Roman" w:cs="Times New Roman"/>
          <w:sz w:val="24"/>
          <w:szCs w:val="24"/>
        </w:rPr>
        <w:t>Descriptores operativos.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Una vez definidas las competencias clave, se enuncian los descriptores operativos del nivel de adquisición esperado al término de la Enseñanza Básica y el Bachillerato, constituyéndose así el Perfil competencial del alumnado.</w:t>
      </w:r>
    </w:p>
    <w:p w:rsidR="00C5333C" w:rsidRPr="00246D9F" w:rsidRDefault="00C5333C">
      <w:pPr>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EN COMUNICACIÓN LINGÜÍSTICA (CCL)</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CCL1. Se expresa de forma oral, escrita, signada o multimodal con coherencia, corrección y adecuación a los diferentes contextos sociales, y participa en interacciones comunicativas con actitud cooperativa y respetuosa tanto para intercambiar información, crear conocimiento y transmitir opiniones, como para construir vínculos personales.</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CCL1. Se expresa de forma oral, escrita, signada o multimodal con fluidez, coherencia, corrección y adecuación a los diferentes contextos sociales y académicos, y participa en interacciones comunicativas con actitud cooperativa y respetuosa tanto para intercambiar información, crear conocimiento y argumentar sus opiniones como para establecer y cuidar sus relaciones interpersonales.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CCL2. Comprende, interpreta y valora con actitud crítica textos orales, escritos, signados o multimodales de los ámbitos personal, social, educativo y profesional para participar en diferentes contextos de manera activa e informada y para construir conocimiento.</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CCL2.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CCL3. Localiza, selecciona y contrasta de manera progresivamente autónoma información procedente de diferentes fuentes, evaluando su fiabilidad y pertinencia en función de los objetivos de lectura y evitando los riesgos de manipulación y desinformación, y la integra y transforma en conocimiento para comunicarla adoptando un punto de vista creativo, crítico y personal a la par que respetuoso con la propiedad intelectual.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CCL3. Localiza, selecciona y contrasta de manera autónoma información procedente de diferentes fuentes evaluando su fiabilidad y pertinencia en función de los objetivos de lectura y evitando los riesgos de manipulación y desinformación, y la integra y transforma en conocimiento para comunicarla de manera clara y rigurosa adoptando un punto de vista creativo y crítico a la par que respetuoso con la propiedad intelectual</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CCL4.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y culturales para construir y compartir su interpretación de las obras y para crear textos de intención literaria de progresiva complejidad.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CCL4.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CCL5. Pone sus prácticas comunicativas al servicio de la convivencia democrática, la resolución dialogada de los conflictos y la igualdad de derechos de todas las personas, evitando los usos discriminatorios, así como los abusos de poder, para favorecer la utilización no solo eficaz sino también</w:t>
            </w:r>
          </w:p>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ética de los diferentes sistemas de comunicación</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CCL5.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bl>
    <w:p w:rsidR="00BE2BE6" w:rsidRPr="00246D9F" w:rsidRDefault="00BE2BE6" w:rsidP="00BE2BE6">
      <w:pPr>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PLURILINGÜE (CP)</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CP1. Usa eficazmente una o más lenguas, además de la lengua o lenguas familiares, para responder a sus necesidades comunicativas, de manera apropiada y adecuada tanto a su desarrollo e intereses como a diferentes situaciones y contextos de los ámbitos personal, social, educativo y profesional.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CP1. Utiliza con fluidez, adecuación y aceptable corrección una o más lenguas, además de la lengua familiar o de las lenguas familiares, para responder a sus necesidades comunicativas con espontaneidad y autonomía en diferentes situaciones y contextos de los ámbitos personal, social, educativo y profesional.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CP2. A partir de sus experiencias, realiza transferencias entre distintas lenguas como estrategia para comunicarse y ampliar su repertorio lingüístico individual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CP2. A partir de sus experiencias, desarrolla estrategias que le permitan ampliar y enriquecer de forma sistemática su repertorio lingüístico individual con el fin de comunicarse de manera eficaz.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CP3. Conoce, valora y respeta la diversidad lingüística y cultural presente en la sociedad, integrándola en su desarrollo personal como factor de diálogo, para fomentar la cohesión social.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CP3. Conoce y valora críticamente la diversidad lingüística y cultural presente en la sociedad, integrándola en su desarrollo personal y anteponiendo la comprensión mutua como característica central de la comunicación, para fomentar la cohesión social.</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MATEMÁTICA Y COMPETENCIA EN CIENCIA, TECNOLOGÍA E INGENIERÍA (STEM)</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lastRenderedPageBreak/>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STEM1. Utiliza métodos inductivos y deductivos propios del razonamiento matemático en situaciones conocidas, y selecciona y emplea diferentes estrategias para resolver problemas analizando críticamente las soluciones y reformulando el procedimiento, si fuera necesario.</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STEM1. Selecciona y utiliza métodos inductivos y deductivos propios del razonamiento matemático en situaciones propias de la modalidad elegida y emplea estrategias variadas para la resolución de problemas analizando críticamente las soluciones y reformulando el procedimiento, si fuera necesario.</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STEM2. Utiliza el pensamiento científico para entender y explicar los fenómenos que ocurren a su alrededor, confiando en el conocimiento como motor de desarrollo, planteándose preguntas y comprobando hipótesis mediante la experimentación y la indagación, utilizando herramientas e instrumentos adecuados, apreciando la importancia de la precisión y la veracidad y mostrando una actitud crítica acerca del alcance y las limitaciones de la ciencia.</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STEM2. Utiliza el pensamiento científico para entender y explicar fenómenos relacionados con la modalidad elegida, confiando en el conocimiento como motor de desarrollo, planteándose hipótesis y contrastándolas o comprobándolas mediante la observación, la experimentación y la investigación, utilizando herramientas e instrumentos adecuados, apreciando la importancia de la precisión y la veracidad y mostrando una actitud crítica acerca del alcance y limitaciones de los métodos empleados.</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STEM3. Plantea y desarrolla proyectos diseñando, fabricando y evaluando diferentes prototipos o modelos para generar o utilizar productos que den solución a una necesidad o problema de forma creativa y en equipo, procurando la participación de todo el grupo, </w:t>
            </w:r>
            <w:r w:rsidRPr="00246D9F">
              <w:rPr>
                <w:rFonts w:ascii="Times New Roman" w:eastAsia="Arial" w:hAnsi="Times New Roman" w:cs="Times New Roman"/>
              </w:rPr>
              <w:lastRenderedPageBreak/>
              <w:t>resolviendo pacíficamente los conflictos que puedan surgir, adaptándose ante la incertidumbre y valorando la importancia de la sostenibilidad.</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STEM3. Plantea y desarrolla proyectos diseñando y creando prototipos o modelos para generar o utilizar productos que den solución a una necesidad o problema de forma colaborativa, procurando la participación de todo el grupo, resolviendo pacíficamente los conflictos que </w:t>
            </w:r>
            <w:r w:rsidRPr="00246D9F">
              <w:rPr>
                <w:rFonts w:ascii="Times New Roman" w:eastAsia="Arial" w:hAnsi="Times New Roman" w:cs="Times New Roman"/>
              </w:rPr>
              <w:lastRenderedPageBreak/>
              <w:t>puedan surgir, adaptándose ante la incertidumbre y evaluando el producto obtenido de acuerdo a los objetivos propuestos, la sostenibilidad y el impacto transformador en la sociedad.</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STEM4. Interpreta y transmite los elementos más relevantes de procesos, 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STEM4. Interpreta y transmite los elementos más relevantes de investigaciones de forma clara y precisa, en diferentes formatos (gráficos, tablas, diagramas, fórmulas, esquemas, símbolos.) y aprovechando la cultura digital con ética y responsabilidad y valorando de forma crítica la contribución de la ciencia y la tecnología en el cambio de las condiciones de vida para compartir y construir nuevos conocimientos. STEM5.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su impacto global y practicando el consumo responsable.</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STEM5. Emprende acciones fundamentadas científicamente para promover la salud física, mental y social, y preservar el medio ambiente y los seres vivos; y aplica principios de ética y seguridad en la realización de proyectos para transformar su entorno próximo de forma </w:t>
            </w:r>
            <w:r w:rsidRPr="00246D9F">
              <w:rPr>
                <w:rFonts w:ascii="Times New Roman" w:eastAsia="Arial" w:hAnsi="Times New Roman" w:cs="Times New Roman"/>
              </w:rPr>
              <w:lastRenderedPageBreak/>
              <w:t>sostenible, valorando su impacto global y practicando el consumo responsable.</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STEM5. 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w:t>
            </w:r>
            <w:r w:rsidRPr="00246D9F">
              <w:rPr>
                <w:rFonts w:ascii="Times New Roman" w:eastAsia="Arial" w:hAnsi="Times New Roman" w:cs="Times New Roman"/>
              </w:rPr>
              <w:lastRenderedPageBreak/>
              <w:t>compromisos como ciudadano en el ámbito local y global</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DIGITAL (CD)</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CD1. Realiza búsquedas en internet atendiendo a criterios de validez, calidad, actualidad y fiabilidad, seleccionando los resultados de manera crítica y archivándolos, para recuperarlos, referenciarlos y reutilizarlos, respetando la propiedad intelectual.</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CD1. Realiza búsquedas avanzadas comprendiendo cómo funcionan los motores de búsqueda en internet aplicando criterios de validez, calidad, actualidad y fiabilidad, seleccionando los resultados de manera crítica y organizando el almacenamiento de la información de manera adecuada y segura para referenciarla y reutilizarla posteriormente.</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CD2. Gestiona y utiliza su entorno personal digital de aprendizaje para construir conocimiento y crear contenidos digitales, mediante estrategias de tratamiento de la información y el uso de diferentes herramientas digitales, seleccionando y configurando la más adecuada en función de la tarea y de sus necesidades de aprendizaje permanente</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CD2. Crea, integra y reelabora contenidos digitales de forma individual o colectiva, aplicando medidas de seguridad y respetando, en todo momento, los derechos de autoría digital para ampliar sus recursos y generar nuevo conocimiento</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CD3. Se comunica, participa, colabora e interactúa compartiendo contenidos, datos e información mediante herramientas o plataformas virtuales, y gestiona de manera responsable sus acciones, presencia y visibilidad </w:t>
            </w:r>
            <w:r w:rsidRPr="00246D9F">
              <w:rPr>
                <w:rFonts w:ascii="Times New Roman" w:eastAsia="Arial" w:hAnsi="Times New Roman" w:cs="Times New Roman"/>
              </w:rPr>
              <w:lastRenderedPageBreak/>
              <w:t>en la red, para ejercer una ciudadanía digital activa, cívica y reflexiva.</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CD3. Selecciona, configura y utiliza dispositivos digitales, herramientas, aplicaciones y servicios en línea y los incorpora en su entorno personal de aprendizaje digital para comunicarse, trabajar colaborativamente y compartir información, </w:t>
            </w:r>
            <w:r w:rsidRPr="00246D9F">
              <w:rPr>
                <w:rFonts w:ascii="Times New Roman" w:eastAsia="Arial" w:hAnsi="Times New Roman" w:cs="Times New Roman"/>
              </w:rPr>
              <w:lastRenderedPageBreak/>
              <w:t>gestionando de manera responsable sus acciones, presencia y visibilidad en la red y ejerciendo una ciudadanía digital activa, cívica y reflexiva.</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CD4. Identifica riesgos y adopta medidas preventivas al usar las tecnologías digitales para proteger los dispositivos, los datos personales, la salud y el medioambiente, y para tomar conciencia de la importancia y necesidad de hacer un uso crítico, legal, seguro, saludable y sostenible de dichas tecnologías.</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CD4. Evalúa riesgos y aplica medidas al usar las tecnologías digitales para proteger los dispositivos, los datos personales, la salud y el medioambiente y hace un uso crítico, legal, seguro, saludable y sostenible de dichas tecnologías</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CD5. Desarrolla aplicaciones informáticas sencillas y soluciones tecnológicas creativas y sostenibles para resolver problemas concretos o responder a retos propuestos, mostrando interés y curiosidad por la evolución de las tecnologías digitales y por su desarrollo sostenible y uso ético.</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CD5. Desarrolla soluciones tecnológicas innovadoras y sostenibles para dar respuesta a necesidades concretas, mostrando interés y curiosidad por la evolución de las tecnologías digitales y por su desarrollo sostenible y uso ético</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PERSONAL, SOCIAL Y DE APRENDER A APRENDER (CPSAA)</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CPSAA1. Regula y expresa sus emociones, fortaleciendo el optimismo, la resiliencia, la autoeficacia y la búsqueda de propósito y motivación hacia el aprendizaje, para gestionar los retos y cambios y armonizarlos con sus propios objetivos.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CPSAA1.1 Fortalece el optimismo, la resiliencia, la autoeficacia y la búsqueda de objetivos de forma autónoma para hacer eficaz su aprendizaje. </w:t>
            </w:r>
          </w:p>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CPSAA1.2 Desarrolla una personalidad autónoma, gestionando constructivamente los </w:t>
            </w:r>
            <w:r w:rsidRPr="00246D9F">
              <w:rPr>
                <w:rFonts w:ascii="Times New Roman" w:eastAsia="Arial" w:hAnsi="Times New Roman" w:cs="Times New Roman"/>
              </w:rPr>
              <w:lastRenderedPageBreak/>
              <w:t xml:space="preserve">cambios, la participación social y su propia actividad para dirigir su vida.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CPSAA2. Comprende los riesgos para la salud relacionados con factores sociales, consolida estilos de vida saludable a nivel físico y mental, reconoce conductas contrarias a la convivencia y aplica estrategias para abordarlas.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CPSAA2. Adopta de forma autónoma un estilo de vida sostenible y atiende al bienestar físico y mental propio y de los demás, buscando y ofreciendo apoyo en la sociedad para construir un mundo más saludable.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CPSAA3. Comprende proactivamente las perspectivas y las experiencias de las demás personas y las incorpora a su aprendizaje, para participar en el trabajo en grupo, distribuyendo y aceptando tareas y responsabilidades de manera equitativa y empleando estrategias cooperativas.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CPSAA3.1 Muestra sensibilidad hacia las emociones y experiencias de los demás, siendo consciente de la influencia que ejerce el grupo en las personas, para consolidar una personalidad empática e independiente y desarrollar su inteligencia. </w:t>
            </w:r>
          </w:p>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CPSAA3.2 Distribuye en un grupo las tareas, recursos y responsabilidades de manera ecuánime, según sus objetivos, favoreciendo un enfoque sistémico para contribuir a la consecución de objetivos compartidos.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CPSAA4. Realiza autoevaluaciones sobre su proceso de aprendizaje, buscando fuentes fiables para validar, sustentar y contrastar la información y para obtener conclusiones relevantes.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CPSAA4. Compara, analiza, evalúa y sintetiza datos, información e ideas de los medios de comunicación, para obtener conclusiones lógicas de forma autónoma, valorando la fiabilidad de las fuentes.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CPSAA5. Planea objetivos a medio plazo y desarrolla procesos metacognitivos de retroalimentación para aprender de sus errores en el proceso de construcción del conocimiento.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CPSAA5. Planifica a largo plazo evaluando los propósitos y los procesos de la construcción del conocimiento, relacionando los diferentes campos del mismo para desarrollar procesos autorregulados de aprendizaje que le permitan </w:t>
            </w:r>
            <w:r w:rsidRPr="00246D9F">
              <w:rPr>
                <w:rFonts w:ascii="Times New Roman" w:eastAsia="Arial" w:hAnsi="Times New Roman" w:cs="Times New Roman"/>
              </w:rPr>
              <w:lastRenderedPageBreak/>
              <w:t>transmitir ese conocimiento, proponer ideas creativas y resolver problemas con autonomía.</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CIUDADANA (CC)</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CC1. Analiza y comprende ideas relativas a la dimensión social y ciudadana de su propia identidad, así como a los hechos culturales, históricos y normativos que la determinan, demostrando respeto por las normas, empatía, equidad y espíritu constructivo en la interacción con los demás en cualquier contexto.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CC1. Analiza hechos, normas e ideas relativas a la dimensión social, histórica, cívica y moral de su propia identidad, para contribuir a la consolidación de su madurez personal y social, adquirir una conciencia ciudadana y responsable, desarrollar la autonomía y el espíritu crítico, y establecer una interacción pacífica y respetuosa con los demás y con el entorno.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CC2. 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CC2.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y el logro de la ciudadanía mundial.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CC3. Comprende y analiza problemas éticos fundamentales y de actualidad, considerando críticamente los valores propios y ajenos, y desarrollando juicios propios para afrontar la controversia moral con actitud dialogante, argumentativa, respetuosa y opuesta a cualquier tipo de discriminación o violencia.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CC3. Adopta un juicio propio y argumentado ante problemas éticos y filosóficos fundamentales y de actualidad, afrontando con actitud dialogante la pluralidad de valores, creencias e ideas, rechazando todo tipo de discriminación y violencia, y promoviendo activamente la igualdad y corresponsabilidad efectiva entre mujeres y hombres.</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CC4. Comprende las relaciones sistémicas de interdependencia, ecodependencia e interconexión entre actuaciones locales y globales, y adopta, de forma consciente y motivada, un estilo de vida sostenible y ecosocialmente responsable.</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CC4. Analiza las relaciones de interdependencia y ecodependencia entre nuestras formas de vida y el entorno, realizando un análisis crítico de la huella ecológica de las acciones humanas, y demostrando un compromiso ético y ecosocialmente responsable con actividades y hábitos que conduzcan al logro de los Objetivos de Desarrollo Sostenible y la lucha contra el cambio climático.</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EMPRENDEDORA (CE)</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CE1. Analiza necesidades y oportunidades y afronta retos con sentido crítico, haciendo balance de su sostenibilidad, valorando el impacto que puedan suponer en el entorno, para presentar ideas y soluciones innovadoras, éticas y </w:t>
            </w:r>
            <w:r w:rsidRPr="00246D9F">
              <w:rPr>
                <w:rFonts w:ascii="Times New Roman" w:eastAsia="Arial" w:hAnsi="Times New Roman" w:cs="Times New Roman"/>
              </w:rPr>
              <w:lastRenderedPageBreak/>
              <w:t xml:space="preserve">sostenibles, dirigidas a crear valor en el ámbito personal, social, educativo y profesional.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 xml:space="preserve">CE1. Evalúa necesidades y oportunidades y afronta retos, con sentido crítico y ético, evaluando su sostenibilidad y comprobando, a partir de conocimientos técnicos específicos, el impacto que puedan suponer en el entorno, para presentar y ejecutar ideas y soluciones </w:t>
            </w:r>
            <w:r w:rsidRPr="00246D9F">
              <w:rPr>
                <w:rFonts w:ascii="Times New Roman" w:eastAsia="Arial" w:hAnsi="Times New Roman" w:cs="Times New Roman"/>
              </w:rPr>
              <w:lastRenderedPageBreak/>
              <w:t>innovadoras dirigidas a distintos contextos, tanto locales como globales, en el ámbito personal, social y académico con proyección profesional emprendedora.</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CE2. Evalúa las fortalezas y debilidades propias, haciendo uso de estrategias de autoconocimiento y 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CE2. Evalúa y reflexiona sobre las fortalezas y debilidades propias y las de los demás, haciendo 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CE3. Desarrolla el proceso de creación de ideas y soluciones valiosas y toma decisiones, de manera razonada, utilizando estrategias ágiles de planificación y gestión, y reflexiona sobre el proceso realizado y el resultado obtenido, para llevar a término el proceso de creación de prototipos innovadores y de valor, considerando la experiencia como una oportunidad para aprender.</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CE3. Lleva a cabo el proceso de creación de ideas y soluciones innovadoras y toma decisiones, con sentido crítico y ético, aplicando conocimientos técnicos específicos y estrategias ágiles de planificación y gestión de proyectos, y reflexiona sobre el proceso realizado y el resultado obtenido, para elaborar un prototipo final de valor para los demás, considerando tanto la experiencia de éxito como de fracaso, una oportunidad para aprender.</w:t>
            </w:r>
          </w:p>
        </w:tc>
      </w:tr>
    </w:tbl>
    <w:p w:rsidR="00BE2BE6" w:rsidRPr="00246D9F" w:rsidRDefault="00BE2BE6" w:rsidP="00BE2BE6">
      <w:pPr>
        <w:jc w:val="both"/>
        <w:rPr>
          <w:rFonts w:ascii="Times New Roman" w:eastAsia="Arial" w:hAnsi="Times New Roman" w:cs="Times New Roman"/>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7"/>
        <w:gridCol w:w="4927"/>
      </w:tblGrid>
      <w:tr w:rsidR="00BE2BE6" w:rsidRPr="00246D9F" w:rsidTr="00C32549">
        <w:tc>
          <w:tcPr>
            <w:tcW w:w="9854" w:type="dxa"/>
            <w:gridSpan w:val="2"/>
            <w:shd w:val="clear" w:color="auto" w:fill="C8F0FA"/>
          </w:tcPr>
          <w:p w:rsidR="00BE2BE6" w:rsidRPr="00246D9F" w:rsidRDefault="00BE2BE6" w:rsidP="00C32549">
            <w:pPr>
              <w:jc w:val="center"/>
              <w:rPr>
                <w:rFonts w:ascii="Times New Roman" w:eastAsia="Arial" w:hAnsi="Times New Roman" w:cs="Times New Roman"/>
              </w:rPr>
            </w:pPr>
            <w:r w:rsidRPr="00246D9F">
              <w:rPr>
                <w:rFonts w:ascii="Times New Roman" w:eastAsia="Arial" w:hAnsi="Times New Roman" w:cs="Times New Roman"/>
              </w:rPr>
              <w:t>COMPETENCIA EN CONCIENCIA Y EXPRESIONES CULTURALES (CCEC)</w:t>
            </w:r>
          </w:p>
        </w:tc>
      </w:tr>
      <w:tr w:rsidR="00BE2BE6" w:rsidRPr="00246D9F" w:rsidTr="00C32549">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lastRenderedPageBreak/>
              <w:t xml:space="preserve">Al completar la enseñanza básica, el alumno o la alumna ... Al completar el Bachillerato, el alumno o la alumna… </w:t>
            </w:r>
          </w:p>
        </w:tc>
        <w:tc>
          <w:tcPr>
            <w:tcW w:w="4927" w:type="dxa"/>
            <w:shd w:val="clear" w:color="auto" w:fill="C8F0FA"/>
          </w:tcPr>
          <w:p w:rsidR="00BE2BE6" w:rsidRPr="00246D9F" w:rsidRDefault="00BE2BE6" w:rsidP="00C32549">
            <w:pPr>
              <w:rPr>
                <w:rFonts w:ascii="Times New Roman" w:eastAsia="Arial" w:hAnsi="Times New Roman" w:cs="Times New Roman"/>
              </w:rPr>
            </w:pPr>
            <w:r w:rsidRPr="00246D9F">
              <w:rPr>
                <w:rFonts w:ascii="Times New Roman" w:eastAsia="Arial" w:hAnsi="Times New Roman" w:cs="Times New Roman"/>
              </w:rPr>
              <w:t xml:space="preserve">Al completar la enseñanza básica, el alumno o la alumna ... Al completar el Bachillerato, el alumno o la alumna… </w:t>
            </w:r>
          </w:p>
        </w:tc>
      </w:tr>
      <w:tr w:rsidR="00BE2BE6" w:rsidRPr="00246D9F" w:rsidTr="00C32549">
        <w:trPr>
          <w:trHeight w:val="1415"/>
        </w:trPr>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CCEC1. Conoce, aprecia críticamente y respeta el patrimonio cultural y artístico, implicándose en su conservación y valorando el enriquecimiento inherente a la diversidad cultural y artística.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CCEC1. Reflexiona, promueve y valora críticamente el patrimonio cultural y artístico de cualquier época, contrastando sus singularidades y partiendo de su propia identidad, para defender la libertad de expresión, la igualdad y el enriquecimiento inherente a la diversidad.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CCEC2. Disfruta, reconoce y analiza con autonomía las especificidades e intencionalidades de las manifestaciones artísticas y culturales más destacadas del patrimonio, distinguiendo los medios y soportes, así como los lenguajes y elementos técnicos que las caracterizan.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CCEC2. Investiga las especificidades e intencionalidades de diversas manifestaciones artísticas y culturales del patrimonio, mediante una postura de recepción activa y deleite, diferenciando y analizando los distintos contextos, medios y soportes en que se materializan, así como los lenguajes y elementos técnicos y estéticos que las caracterizan.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CCEC3. Expresa ideas, opiniones, sentimientos y emociones por medio de producciones culturales y artísticas, integrando su propio cuerpo y desarrollando la autoestima, la creatividad y el sentido del lugar que ocupa en la sociedad, con una actitud empática, abierta y colaborativa. </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CCEC3.1 Expresa ideas, opiniones, sentimientos y emociones con creatividad y espíritu crítico, realizando con rigor sus propias producciones culturales y artísticas, para participar de forma activa en la promoción de los derechos humanos y los procesos de socialización y de construcción de la identidad personal que se derivan de la práctica artística. </w:t>
            </w:r>
          </w:p>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 xml:space="preserve">CCEC3.2 Descubre la autoexpresión, a través de la interactuación corporal y la experimentación con diferentes herramientas y lenguajes artísticos, </w:t>
            </w:r>
            <w:r w:rsidRPr="00246D9F">
              <w:rPr>
                <w:rFonts w:ascii="Times New Roman" w:eastAsia="Arial" w:hAnsi="Times New Roman" w:cs="Times New Roman"/>
              </w:rPr>
              <w:lastRenderedPageBreak/>
              <w:t xml:space="preserve">enfrentándose a situaciones creativas con una actitud empática y colaborativa, y con autoestima, iniciativa e imaginación. </w:t>
            </w:r>
          </w:p>
        </w:tc>
      </w:tr>
      <w:tr w:rsidR="00BE2BE6" w:rsidRPr="00246D9F" w:rsidTr="00C32549">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lastRenderedPageBreak/>
              <w:t>CCEC4. Conoce, selecciona y utiliza con creatividad diversos medios y soportes, así como técnicas plásticas, visuales, audiovisuales, sonoras o corporales, para la creación de productos artísticos y culturales, tanto de forma individual como colaborativa, identificando oportunidades de desarrollo personal, social y laboral, así como de emprendimiento.</w:t>
            </w:r>
          </w:p>
        </w:tc>
        <w:tc>
          <w:tcPr>
            <w:tcW w:w="4927" w:type="dxa"/>
            <w:shd w:val="clear" w:color="auto" w:fill="E3F7FC"/>
          </w:tcPr>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CCEC4.1 Selecciona e integra con creatividad diversos medios y soportes, así como técnicas plásticas, visuales, audiovisuales, sonoras o corporales, para diseñar y producir proyectos artísticos y culturales sostenibles, analizando las oportunidades de desarrollo personal, social y laboral que ofrecen sirviéndose de la interpretación, la ejecución, la improvisación o la composición.</w:t>
            </w:r>
          </w:p>
          <w:p w:rsidR="00BE2BE6" w:rsidRPr="00246D9F" w:rsidRDefault="00BE2BE6" w:rsidP="00C32549">
            <w:pPr>
              <w:jc w:val="both"/>
              <w:rPr>
                <w:rFonts w:ascii="Times New Roman" w:eastAsia="Arial" w:hAnsi="Times New Roman" w:cs="Times New Roman"/>
              </w:rPr>
            </w:pPr>
            <w:r w:rsidRPr="00246D9F">
              <w:rPr>
                <w:rFonts w:ascii="Times New Roman" w:eastAsia="Arial" w:hAnsi="Times New Roman" w:cs="Times New Roman"/>
              </w:rPr>
              <w:t>CCEC4.2 Planifica, adapta y organiza sus conocimientos, destrezas y actitudes para responder con creatividad y eficacia a los desempeños derivados de una producción cultural o artística, individual o colectiva, utilizando diversos lenguajes, códigos, técnicas herramientas y recursos plásticos, visuales, audiovisuales, musicales, corporales o escénicos, valorando tanto el proceso como el producto final y comprendiendo las oportunidades personales, sociales, inclusivas y económicas que ofrecen.</w:t>
            </w:r>
          </w:p>
        </w:tc>
      </w:tr>
    </w:tbl>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11" w:name="_heading=h.2xcytpi" w:colFirst="0" w:colLast="0"/>
      <w:bookmarkEnd w:id="11"/>
      <w:r w:rsidRPr="00246D9F">
        <w:rPr>
          <w:rFonts w:ascii="Times New Roman" w:eastAsia="Arial" w:hAnsi="Times New Roman" w:cs="Times New Roman"/>
          <w:sz w:val="24"/>
          <w:szCs w:val="24"/>
        </w:rPr>
        <w:t>Saberes básicos.</w:t>
      </w:r>
    </w:p>
    <w:p w:rsidR="00C5333C" w:rsidRPr="00246D9F" w:rsidRDefault="00C5333C">
      <w:pPr>
        <w:jc w:val="both"/>
        <w:rPr>
          <w:rFonts w:ascii="Times New Roman" w:eastAsia="Arial" w:hAnsi="Times New Roman" w:cs="Times New Roman"/>
        </w:rPr>
      </w:pPr>
    </w:p>
    <w:p w:rsidR="00C32549" w:rsidRPr="00246D9F" w:rsidRDefault="00ED4ACF" w:rsidP="00C32549">
      <w:pPr>
        <w:pStyle w:val="Subttulo"/>
        <w:rPr>
          <w:rFonts w:ascii="Times New Roman" w:hAnsi="Times New Roman" w:cs="Times New Roman"/>
          <w:sz w:val="24"/>
          <w:szCs w:val="24"/>
        </w:rPr>
      </w:pPr>
      <w:r w:rsidRPr="00246D9F">
        <w:rPr>
          <w:rFonts w:ascii="Times New Roman" w:hAnsi="Times New Roman" w:cs="Times New Roman"/>
          <w:sz w:val="24"/>
          <w:szCs w:val="24"/>
        </w:rPr>
        <w:t>11.1</w:t>
      </w:r>
      <w:r w:rsidR="00C32549" w:rsidRPr="00246D9F">
        <w:rPr>
          <w:rFonts w:ascii="Times New Roman" w:hAnsi="Times New Roman" w:cs="Times New Roman"/>
          <w:color w:val="auto"/>
          <w:sz w:val="24"/>
          <w:szCs w:val="24"/>
        </w:rPr>
        <w:t xml:space="preserve">Relación entre los saberes básicos, las competencias específicas, los descriptores operativos y los </w:t>
      </w:r>
      <w:r w:rsidR="00C32549" w:rsidRPr="00246D9F">
        <w:rPr>
          <w:rFonts w:ascii="Times New Roman" w:hAnsi="Times New Roman" w:cs="Times New Roman"/>
          <w:b/>
          <w:color w:val="auto"/>
          <w:sz w:val="24"/>
          <w:szCs w:val="24"/>
        </w:rPr>
        <w:t>criterios de evaluación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6"/>
        <w:gridCol w:w="4297"/>
        <w:gridCol w:w="1869"/>
        <w:gridCol w:w="4400"/>
      </w:tblGrid>
      <w:tr w:rsidR="00C32549" w:rsidRPr="00246D9F" w:rsidTr="00C32549">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Saberes básicos</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Competencias específicas</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Descriptores operativos</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Criterios de evaluación</w:t>
            </w:r>
          </w:p>
        </w:tc>
      </w:tr>
      <w:tr w:rsidR="00C32549" w:rsidRPr="00246D9F" w:rsidTr="00C32549">
        <w:trPr>
          <w:trHeight w:val="363"/>
        </w:trPr>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Comunicación.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Autoconfianza, iniciativa y asertividad. Estrategias de autorreparación y autoevaluación como forma de progresar en el aprendizaje autónomo de la 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para la planificación, ejecución, control y reparación de la comprensión, la producción y la coproducción de textos orales, escritos y multimodales.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Conocimientos, destrezas y actitudes que permiten llevar a cabo actividades de mediación en situaciones cotidianas.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Funciones comunicativas adecuadas al ámbito y al contexto comunicativo: describir fenómenos y acontecimientos; dar instrucciones y consejos; narrar acontecimientos pasados puntuales y habituales, describir estados y situaciones presentes y expresar sucesos futuros y de </w:t>
            </w:r>
            <w:r w:rsidRPr="00246D9F">
              <w:rPr>
                <w:rFonts w:ascii="Times New Roman" w:hAnsi="Times New Roman" w:cs="Times New Roman"/>
              </w:rPr>
              <w:lastRenderedPageBreak/>
              <w:t>predicciones a corto, medio y largo plazo; expresar emociones; expresar la opinión; expresar argumentaciones; reformular, presentar las opiniones de otros, resumir.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Modelos contextuales y géneros discursivos de uso común en la comprensión, producción y coproducción de textos orales, escritos y multimodales, breves y sencillos, literarios y no literarios: características y reconocimiento del contexto (participantes y situación), expectativas generadas por el contexto; organización y estructuración según el género y la función textual.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Unidades lingüísticas y significados asociados a dichas unidades tales como la expresión de la entidad y sus propiedades, la cantidad y la cualidad, el espacio y las relaciones espaciales, el tiempo y las relaciones temporales, la afirmación, la negación, la interrogación y la exclamación, las relaciones lógicas.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Léxico común y especializado de interés para el alumnado relativo a tiempo y espacio; estados, eventos y acontecimiento; actividades, procedimientos y procesos; relaciones personales, sociales, académicas y profesionales; educación, trabajo y emprendimiento; lengua y comunicación </w:t>
            </w:r>
            <w:r w:rsidRPr="00246D9F">
              <w:rPr>
                <w:rFonts w:ascii="Times New Roman" w:hAnsi="Times New Roman" w:cs="Times New Roman"/>
              </w:rPr>
              <w:lastRenderedPageBreak/>
              <w:t>intercultural; ciencia y tecnología; historia y cultura; así como estrategias de enriquecimiento léxico (derivación, familias léxicas, polisemia, sinonimia, antonimia.).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Patrones sonoros, acentuales, rítmicos y de entonación, y significados e intenciones comunicativas generales asociadas a dichos patrones. Alfabeto fonético básico.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Convenciones ortográficas y significados e intenciones comunicativas asociados a los formatos, patrones y elementos gráficos.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Convenciones y estrategias conversacionales, en formato síncrono o asíncrono, para iniciar, mantener y terminar la comunicación, tomar y ceder la palabra, pedir y dar aclaraciones y explicaciones, reformular, comparar y contrastar, resumir y parafrasear, colaborar, negociar significados, detectar la ironía, etc.</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Recursos para el aprendizaje y estrategias de búsqueda y selección de información y curación de contenidos: diccionarios, libros de consulta, bibliotecas, mediatecas, etiquetas en la red, recursos digitales e informáticos, etc.</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Respeto de la propiedad intelectual y derechos de autor sobre las fuentes consultadas y contenidos utilizados: </w:t>
            </w:r>
            <w:r w:rsidRPr="00246D9F">
              <w:rPr>
                <w:rFonts w:ascii="Times New Roman" w:hAnsi="Times New Roman" w:cs="Times New Roman"/>
              </w:rPr>
              <w:lastRenderedPageBreak/>
              <w:t>herramientas para el tratamiento de datos bibliográficos y recursos para evitar el plagio.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Herramientas analógicas y digitales para la comprensión, producción y coproducción oral, escrita y multimodal; y plataformas virtuales de interacción, colaboración y cooperación educativa (aulas virtuales, videoconferencias, herramientas digitales colaborativas.) para el aprendizaje, la comunicación y el desarrollo de proyectos con hablantes o estudiantes de la 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Plurilingüismo.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y técnicas para responder eficazmente y con un alto grado de autonomía, adecuación y corrección a una necesidad comunicativa concreta superando las limitaciones derivadas del nivel de competencia en la lengua extranjera y en las demás lenguas del repertorio lingüístico propio.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para identificar, organizar, retener, recuperar y utilizar creativamente unidades lingüísticas (léxico, morfosintaxis, patrones sonoros, etc.) a partir de la comparación de las lenguas y variedades que conforman el repertorio lingüístico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Estrategias y herramientas, analógicas y digitales, individuales y cooperativas para la autoevaluación, la coevaluación y la autorreparación.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Expresiones y léxico específico para reflexionar y compartir la reflexión sobre la comunicación, la lengua, el aprendizaje y las herramientas de comunicación y aprendizaje (metalenguaje).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Comparación sistemática entre lenguas a partir de elementos de la lengua extranjera y otras lenguas: origen y parentescos.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Interculturalidad.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lengua extranjera como medio de comunicación y entendimiento entre pueblos, como facilitador del acceso a otras culturas y otras lenguas y como herramienta de participación social y de enriquecimiento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Interés e iniciativa en la realización de intercambios comunicativos a través de diferentes medios con hablantes o estudiantes de la lengua extranjera, así como por conocer informaciones culturales de los países donde se habla la 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Aspectos socioculturales y sociolingüísticos relativos a convenciones sociales, normas de cortesía y registros; </w:t>
            </w:r>
            <w:r w:rsidRPr="00246D9F">
              <w:rPr>
                <w:rFonts w:ascii="Times New Roman" w:hAnsi="Times New Roman" w:cs="Times New Roman"/>
              </w:rPr>
              <w:lastRenderedPageBreak/>
              <w:t>instituciones, costumbres y rituales; valores, normas, creencias y actitudes; estereotipos y tabúes; lenguaje no verbal; historia, cultura y comunidades; relaciones interpersonales y procesos de globalización en países donde se habla la 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para entender y apreciar la diversidad lingüística, cultural y artística, atendiendo a valores ecosociales y democráticos.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de detección, rechazo y actuación ante usos discriminatorios del lenguaje verbal y no verbal.</w:t>
            </w:r>
          </w:p>
          <w:p w:rsidR="00C32549" w:rsidRPr="00246D9F" w:rsidRDefault="00C32549" w:rsidP="00C32549">
            <w:pPr>
              <w:rPr>
                <w:rFonts w:ascii="Times New Roman" w:hAnsi="Times New Roman" w:cs="Times New Roman"/>
              </w:rPr>
            </w:pPr>
          </w:p>
          <w:p w:rsidR="00C32549" w:rsidRPr="00246D9F" w:rsidRDefault="00C32549" w:rsidP="00C32549">
            <w:pPr>
              <w:rPr>
                <w:rFonts w:ascii="Times New Roman" w:hAnsi="Times New Roman" w:cs="Times New Roman"/>
              </w:rPr>
            </w:pPr>
          </w:p>
          <w:p w:rsidR="00C32549" w:rsidRPr="00246D9F" w:rsidRDefault="00C32549" w:rsidP="00C32549">
            <w:pPr>
              <w:rPr>
                <w:rFonts w:ascii="Times New Roman" w:hAnsi="Times New Roman" w:cs="Times New Roman"/>
              </w:rPr>
            </w:pPr>
          </w:p>
          <w:p w:rsidR="00C32549" w:rsidRPr="00246D9F" w:rsidRDefault="00C32549" w:rsidP="00C32549">
            <w:pPr>
              <w:rPr>
                <w:rFonts w:ascii="Times New Roman" w:hAnsi="Times New Roman" w:cs="Times New Roman"/>
              </w:rPr>
            </w:pPr>
          </w:p>
          <w:p w:rsidR="00C32549" w:rsidRPr="00246D9F" w:rsidRDefault="00C32549" w:rsidP="00C32549">
            <w:pPr>
              <w:tabs>
                <w:tab w:val="left" w:pos="413"/>
              </w:tabs>
              <w:rPr>
                <w:rFonts w:ascii="Times New Roman" w:hAnsi="Times New Roman" w:cs="Times New Roman"/>
              </w:rPr>
            </w:pPr>
            <w:r w:rsidRPr="00246D9F">
              <w:rPr>
                <w:rFonts w:ascii="Times New Roman" w:hAnsi="Times New Roman" w:cs="Times New Roman"/>
              </w:rPr>
              <w:tab/>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1. Comprender e interpretar las ideas principales y las líneas argumentales básicas de textos expresados en la lengua estándar, buscando fuentes fiables y haciendo uso de estrategias de inferencia y comprobación de significados, para responder a las necesidades comunicativas planteadas.</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CCL2, CCL3, CP1, CP2, STEM1, CD1, CPSAA4</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1.1 Extraer y analizar las ideas principales, la información relevante y las implicaciones generales de textos de cierta longitud, bien organizados y de cierta complejidad, orales, escritos y multimodales, sobre temas de relevancia personal o de interés público, tanto concretos como abstractos, expresados de forma clara y en la lengua estándar, incluso en entornos moderadamente ruidosos, a través de diversos soportes.</w:t>
            </w:r>
          </w:p>
        </w:tc>
      </w:tr>
      <w:tr w:rsidR="00C32549" w:rsidRPr="00246D9F" w:rsidTr="00C32549">
        <w:trPr>
          <w:trHeight w:val="991"/>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1.2 Interpretar y valorar de manera crítica el contenido, la intención y los rasgos discursivos de textos de cierta longitud y complejidad, con especial énfasis en los textos académicos y de los medios de comunicación, así como de textos de ficción, sobre temas generales o más específicos, de relevancia personal o de interés público.</w:t>
            </w:r>
          </w:p>
        </w:tc>
      </w:tr>
      <w:tr w:rsidR="00C32549" w:rsidRPr="00246D9F" w:rsidTr="00C32549">
        <w:trPr>
          <w:trHeight w:val="991"/>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1.3 Seleccionar, organizar y aplicar las estrategias y conocimientos adecuados para comprender la información global y específica, y distinguir la intención y las opiniones, tanto implícitas como explícitas (siempre que estén claramente señalizadas), de los textos; inferir significados e interpretar elementos no verbales; y buscar, seleccionar y contrastar información.</w:t>
            </w:r>
          </w:p>
        </w:tc>
      </w:tr>
      <w:tr w:rsidR="00C32549" w:rsidRPr="00246D9F" w:rsidTr="00C32549">
        <w:trPr>
          <w:trHeight w:val="403"/>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2. Producir textos originales, de creciente extensión, claros, bien organizados y detallados, usando estrategias tales como la planificación, la síntesis, la compensación o la autorreparación, para expresar ideas y argumentos de forma creativa, adecuada y coherente, de acuerdo con propósitos comunicativos concretos.</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CCL1, CCL5, CP1, CP2, STEM1, CD1, CD3, CPSAA4, CCEC3.2</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2.1 Expresar oralmente con suficiente fluidez y corrección textos claros, coherentes, bien organizados, adecuados a la situación comunicativa y en diferentes registros sobre asuntos de relevancia personal o de interés público conocidos por el alumnado, con el fin de describir, narrar, argumentar e informar, en diferentes soportes, utilizando recursos verbales y no verbales, así como estrategias de planificación, control, compensación y cooperación.</w:t>
            </w:r>
          </w:p>
        </w:tc>
      </w:tr>
      <w:tr w:rsidR="00C32549" w:rsidRPr="00246D9F" w:rsidTr="00C32549">
        <w:trPr>
          <w:trHeight w:val="403"/>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2.2 Redactar y difundir textos detallados de cierta extensión y complejidad y de estructura clara, adecuados a la situación comunicativa, a la tipología textual y a las herramientas analógicas y digitales utilizadas, evitando errores que dificulten o impidan la comprensión, reformulando y </w:t>
            </w:r>
            <w:r w:rsidRPr="00246D9F">
              <w:rPr>
                <w:rFonts w:ascii="Times New Roman" w:hAnsi="Times New Roman" w:cs="Times New Roman"/>
              </w:rPr>
              <w:lastRenderedPageBreak/>
              <w:t>organizando de manera coherente información e ideas de diversas fuentes y justificando las propias opiniones, sobre asuntos de relevancia personal o de interés público conocidos por el alumnado, haciendo un uso ético del lenguaje, respetando la propiedad intelectual y evitando el plagio.</w:t>
            </w:r>
          </w:p>
        </w:tc>
      </w:tr>
      <w:tr w:rsidR="00C32549" w:rsidRPr="00246D9F" w:rsidTr="00C32549">
        <w:trPr>
          <w:trHeight w:val="403"/>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2.3 Seleccionar, organizar y aplicar conocimientos y estrategias de planificación, producción, revisión y cooperación, para componer textos de estructura clara y adecuados a las intenciones comunicativas, las características contextuales, los aspectos socioculturales y la tipología textual, usando los recursos físicos o digitales más adecuados en función de la tarea y de los interlocutores e interlocutoras reales o potenciales.</w:t>
            </w:r>
          </w:p>
        </w:tc>
      </w:tr>
      <w:tr w:rsidR="00C32549" w:rsidRPr="00246D9F" w:rsidTr="00C32549">
        <w:trPr>
          <w:trHeight w:val="48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3. Interactuar activamente con otras personas, con suficiente fluidez y precisión y con espontaneidad, usando estrategias de cooperación y empleando recursos analógicos y digitales, para responder a propósitos comunicativos en intercambios respetuosos con las normas de cortesía.</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CCL5, CP1, CP2, STEM1, CPSAA3.1, CC3</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3.1 Planificar, participar y colaborar asertiva y activamente, a través de diversos soportes, en situaciones interactivas sobre temas de relevancia personal o de interés público conocidos por el alumnado, mostrando iniciativa, empatía y respeto por la cortesía lingüística y la etiqueta digital, así como por las diferentes necesidades, </w:t>
            </w:r>
            <w:r w:rsidRPr="00246D9F">
              <w:rPr>
                <w:rFonts w:ascii="Times New Roman" w:hAnsi="Times New Roman" w:cs="Times New Roman"/>
              </w:rPr>
              <w:lastRenderedPageBreak/>
              <w:t>ideas, inquietudes, iniciativas y motivaciones de los interlocutores e interlocutoras, y ofreciendo explicaciones, argumentos y comentarios.</w:t>
            </w:r>
          </w:p>
        </w:tc>
      </w:tr>
      <w:tr w:rsidR="00C32549" w:rsidRPr="00246D9F" w:rsidTr="00C32549">
        <w:trPr>
          <w:trHeight w:val="483"/>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3.2 Seleccionar, organizar y utilizar, de forma flexible y en diferentes entornos, estrategias adecuadas para iniciar, mantener y terminar la comunicación, tomar y ceder la palabra, solicitar y formular aclaraciones y explicaciones, reformular, comparar y contrastar, resumir, colaborar, debatir, resolver problemas y gestionar situaciones comprometidas.</w:t>
            </w:r>
          </w:p>
        </w:tc>
      </w:tr>
      <w:tr w:rsidR="00C32549" w:rsidRPr="00246D9F" w:rsidTr="00C32549">
        <w:trPr>
          <w:trHeight w:val="48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4. Mediar entre distintas lenguas o variedades, o entre las modalidades o registros de una misma lengua, usando estrategias y conocimientos eficaces orientados a explicar conceptos y opiniones o simplificar mensajes, para transmitir información de manera eficaz, clara y responsable, y crear una atmósfera positiva que facilite la comunicación.</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CCL5, CP1, CP2, CP3, STEM1, CPSAA3.1</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4.1 Interpretar y explicar textos, conceptos y comunicaciones en situaciones en las que atender a la diversidad, mostrando respeto y aprecio por los interlocutores e interlocutoras y por las lenguas, variedades o registros empleados, y participando en la solución de problemas frecuentes de intercomprensión y de entendimiento, a partir de diversos recursos y soportes.</w:t>
            </w:r>
          </w:p>
        </w:tc>
      </w:tr>
      <w:tr w:rsidR="00C32549" w:rsidRPr="00246D9F" w:rsidTr="00C32549">
        <w:trPr>
          <w:trHeight w:val="483"/>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4.2 Aplicar estrategias que ayuden a crear puentes, faciliten la comunicación y sirvan para explicar y simplificar textos, conceptos y mensajes, y que sean adecuadas a las intenciones comunicativas, las características contextuales, los aspectos </w:t>
            </w:r>
            <w:r w:rsidRPr="00246D9F">
              <w:rPr>
                <w:rFonts w:ascii="Times New Roman" w:hAnsi="Times New Roman" w:cs="Times New Roman"/>
              </w:rPr>
              <w:lastRenderedPageBreak/>
              <w:t>socioculturales y la tipología textual, usando recursos y apoyos físicos o digitales en función de la tarea y el conocimiento previo de los interlocutores e interlocutoras.</w:t>
            </w:r>
          </w:p>
        </w:tc>
      </w:tr>
      <w:tr w:rsidR="00C32549" w:rsidRPr="00246D9F" w:rsidTr="00C32549">
        <w:trPr>
          <w:trHeight w:val="365"/>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5. Ampliar y usar los repertorios lingüísticos personales entre distintas lenguas y variedades, reflexionando de forma crítica sobre su funcionamiento, y haciendo explícitos y compartiendo las estrategias y los conocimientos propios, para mejorar la respuesta a sus necesidades comunicativas.</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CP2, STEM1, CD3, CPSAA1.1</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5.1 Comparar y argumentar las semejanzas y diferencias entre distintas lenguas reflexionando sobre su funcionamiento y estableciendo relaciones entre ellas.</w:t>
            </w:r>
          </w:p>
        </w:tc>
      </w:tr>
      <w:tr w:rsidR="00C32549" w:rsidRPr="00246D9F" w:rsidTr="00C32549">
        <w:trPr>
          <w:trHeight w:val="36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5.2 Utilizar con iniciativa y de forma creativa estrategias y conocimientos de mejora de la capacidad de comunicar y de aprender la lengua extranjera con apoyo de otros participantes y de soportes analógicos y digitales.</w:t>
            </w:r>
          </w:p>
        </w:tc>
      </w:tr>
      <w:tr w:rsidR="00C32549" w:rsidRPr="00246D9F" w:rsidTr="00C32549">
        <w:trPr>
          <w:trHeight w:val="36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5.3 Registrar y reflexionar sobre los progresos y dificultades de aprendizaje de la lengua extranjera, seleccionando las estrategias más adecuadas y eficaces para superar esas dificultades y consolidar el aprendizaje, realizando actividades de planificación del propio aprendizaje, autoevaluación y coevaluación, como las propuestas en el Portfolio Europeo de las Lenguas (PEL) o en un diario de aprendizaje, haciendo esos progresos y dificultades explícitos y compartiéndolos.</w:t>
            </w:r>
          </w:p>
        </w:tc>
      </w:tr>
      <w:tr w:rsidR="00C32549" w:rsidRPr="00246D9F" w:rsidTr="00C32549">
        <w:trPr>
          <w:trHeight w:val="365"/>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6. Valorar críticamente y adecuarse a la diversidad lingüística, cultural y artística a </w:t>
            </w:r>
            <w:r w:rsidRPr="00246D9F">
              <w:rPr>
                <w:rFonts w:ascii="Times New Roman" w:hAnsi="Times New Roman" w:cs="Times New Roman"/>
              </w:rPr>
              <w:lastRenderedPageBreak/>
              <w:t>partir de la lengua extranjera, reflexionando y compartiendo las semejanzas y las diferencias entre lenguas y culturas, para actuar de forma empática, respetuosa y eficaz, y fomentar la comprensión mutua en situaciones interculturales.</w:t>
            </w:r>
          </w:p>
        </w:tc>
        <w:tc>
          <w:tcPr>
            <w:tcW w:w="0" w:type="auto"/>
            <w:vMerge w:val="restart"/>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CCL5, CP3, CPSAA3.1, CC3, CCEC1</w:t>
            </w: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6.1 Actuar de forma adecuada, empática y respetuosa en situaciones interculturales </w:t>
            </w:r>
            <w:r w:rsidRPr="00246D9F">
              <w:rPr>
                <w:rFonts w:ascii="Times New Roman" w:hAnsi="Times New Roman" w:cs="Times New Roman"/>
              </w:rPr>
              <w:lastRenderedPageBreak/>
              <w:t>construyendo vínculos entre las diferentes lenguas y culturas, analizando y rechazando cualquier tipo de discriminación, prejuicio y estereotipo, y solucionando aquellos factores socioculturales que dificulten la comunicación.</w:t>
            </w:r>
          </w:p>
        </w:tc>
      </w:tr>
      <w:tr w:rsidR="00C32549" w:rsidRPr="00246D9F" w:rsidTr="00C32549">
        <w:trPr>
          <w:trHeight w:val="36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6.2 Valorar críticamente la diversidad lingüística, cultural y artística propia de países donde se habla la lengua extranjera teniendo en cuenta los derechos humanos y adecuarse a ella, favoreciendo el desarrollo de una cultura compartida y una ciudadanía comprometida con la sostenibilidad y los valores democráticos.</w:t>
            </w:r>
          </w:p>
        </w:tc>
      </w:tr>
      <w:tr w:rsidR="00C32549" w:rsidRPr="00246D9F" w:rsidTr="00C32549">
        <w:trPr>
          <w:trHeight w:val="364"/>
        </w:trPr>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vMerge/>
            <w:shd w:val="clear" w:color="auto" w:fill="auto"/>
          </w:tcPr>
          <w:p w:rsidR="00C32549" w:rsidRPr="00246D9F" w:rsidRDefault="00C32549" w:rsidP="00C32549">
            <w:pPr>
              <w:jc w:val="both"/>
              <w:rPr>
                <w:rFonts w:ascii="Times New Roman" w:hAnsi="Times New Roman" w:cs="Times New Roman"/>
              </w:rPr>
            </w:pPr>
          </w:p>
        </w:tc>
        <w:tc>
          <w:tcPr>
            <w:tcW w:w="0" w:type="auto"/>
            <w:shd w:val="clear" w:color="auto" w:fill="auto"/>
          </w:tcPr>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6.3 Aplicar estrategias para defender y apreciar la diversidad lingüística, cultural y artística, atendiendo a valores ecosociales y democráticos y respetando los principios de justicia, equidad e igualdad.</w:t>
            </w:r>
          </w:p>
        </w:tc>
      </w:tr>
    </w:tbl>
    <w:p w:rsidR="00C5333C" w:rsidRPr="00246D9F" w:rsidRDefault="00C5333C">
      <w:pPr>
        <w:jc w:val="both"/>
        <w:rPr>
          <w:rFonts w:ascii="Times New Roman" w:eastAsia="Arial" w:hAnsi="Times New Roman" w:cs="Times New Roman"/>
          <w:color w:val="000000"/>
        </w:rPr>
      </w:pPr>
    </w:p>
    <w:p w:rsidR="00C5333C" w:rsidRPr="00246D9F" w:rsidRDefault="00C5333C">
      <w:pPr>
        <w:jc w:val="both"/>
        <w:rPr>
          <w:rFonts w:ascii="Times New Roman" w:eastAsia="Arial" w:hAnsi="Times New Roman" w:cs="Times New Roman"/>
          <w:color w:val="000000"/>
        </w:rPr>
      </w:pP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jc w:val="both"/>
        <w:rPr>
          <w:rFonts w:ascii="Times New Roman" w:eastAsia="Arial"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12" w:name="_heading=h.1ci93xb" w:colFirst="0" w:colLast="0"/>
      <w:bookmarkEnd w:id="12"/>
      <w:r w:rsidRPr="00246D9F">
        <w:rPr>
          <w:rFonts w:ascii="Times New Roman" w:eastAsia="Arial" w:hAnsi="Times New Roman" w:cs="Times New Roman"/>
          <w:sz w:val="24"/>
          <w:szCs w:val="24"/>
        </w:rPr>
        <w:t>Concreción curricular</w:t>
      </w:r>
    </w:p>
    <w:p w:rsidR="00C5333C" w:rsidRPr="00246D9F" w:rsidRDefault="00C5333C">
      <w:pPr>
        <w:jc w:val="both"/>
        <w:rPr>
          <w:rFonts w:ascii="Times New Roman" w:eastAsia="Arial" w:hAnsi="Times New Roman" w:cs="Times New Roman"/>
        </w:rPr>
      </w:pPr>
    </w:p>
    <w:p w:rsidR="00C32549" w:rsidRPr="0099497E" w:rsidRDefault="00ED4ACF" w:rsidP="00C32549">
      <w:pPr>
        <w:pStyle w:val="Subttulo"/>
        <w:rPr>
          <w:rFonts w:ascii="Times New Roman" w:hAnsi="Times New Roman" w:cs="Times New Roman"/>
          <w:color w:val="auto"/>
          <w:sz w:val="24"/>
          <w:szCs w:val="24"/>
        </w:rPr>
      </w:pPr>
      <w:r w:rsidRPr="0099497E">
        <w:rPr>
          <w:rFonts w:ascii="Times New Roman" w:hAnsi="Times New Roman" w:cs="Times New Roman"/>
          <w:color w:val="auto"/>
          <w:sz w:val="24"/>
          <w:szCs w:val="24"/>
        </w:rPr>
        <w:t>12.1</w:t>
      </w:r>
      <w:r w:rsidR="00C32549" w:rsidRPr="0099497E">
        <w:rPr>
          <w:rFonts w:ascii="Times New Roman" w:hAnsi="Times New Roman" w:cs="Times New Roman"/>
          <w:color w:val="auto"/>
          <w:sz w:val="24"/>
          <w:szCs w:val="24"/>
        </w:rPr>
        <w:t xml:space="preserve"> en la tabla adjunta se ejemplifican temporalizaciones de un par de unidades didácticas del total de unidades que componen el </w:t>
      </w:r>
      <w:proofErr w:type="gramStart"/>
      <w:r w:rsidR="00C32549" w:rsidRPr="0099497E">
        <w:rPr>
          <w:rFonts w:ascii="Times New Roman" w:hAnsi="Times New Roman" w:cs="Times New Roman"/>
          <w:color w:val="auto"/>
          <w:sz w:val="24"/>
          <w:szCs w:val="24"/>
        </w:rPr>
        <w:t>corpus  del</w:t>
      </w:r>
      <w:proofErr w:type="gramEnd"/>
      <w:r w:rsidR="00C32549" w:rsidRPr="0099497E">
        <w:rPr>
          <w:rFonts w:ascii="Times New Roman" w:hAnsi="Times New Roman" w:cs="Times New Roman"/>
          <w:color w:val="auto"/>
          <w:sz w:val="24"/>
          <w:szCs w:val="24"/>
        </w:rPr>
        <w:t xml:space="preserve"> temario de 1º de bachillerato. Tras la tabla se desarrollan los pormenores del trabajo que </w:t>
      </w:r>
      <w:r w:rsidR="0099497E">
        <w:rPr>
          <w:rFonts w:ascii="Times New Roman" w:hAnsi="Times New Roman" w:cs="Times New Roman"/>
          <w:color w:val="auto"/>
          <w:sz w:val="24"/>
          <w:szCs w:val="24"/>
        </w:rPr>
        <w:t>se ha de desarrollar a lo largo del presente curso 2022/23.</w:t>
      </w:r>
    </w:p>
    <w:p w:rsidR="00C5333C" w:rsidRPr="00246D9F" w:rsidRDefault="00C5333C">
      <w:pPr>
        <w:jc w:val="both"/>
        <w:rPr>
          <w:rFonts w:ascii="Times New Roman" w:eastAsia="Arial" w:hAnsi="Times New Roman" w:cs="Times New Roman"/>
        </w:rPr>
      </w:pPr>
    </w:p>
    <w:tbl>
      <w:tblPr>
        <w:tblStyle w:val="a8"/>
        <w:tblW w:w="119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97"/>
        <w:gridCol w:w="1029"/>
        <w:gridCol w:w="5496"/>
        <w:gridCol w:w="1888"/>
        <w:gridCol w:w="2329"/>
      </w:tblGrid>
      <w:tr w:rsidR="00C5333C" w:rsidRPr="00246D9F" w:rsidTr="00C32549">
        <w:trPr>
          <w:trHeight w:val="288"/>
        </w:trPr>
        <w:tc>
          <w:tcPr>
            <w:tcW w:w="11939" w:type="dxa"/>
            <w:gridSpan w:val="5"/>
            <w:shd w:val="clear" w:color="auto" w:fill="C8F0FA"/>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SITUACIÓN DE APRENDIZAJE</w:t>
            </w:r>
          </w:p>
        </w:tc>
      </w:tr>
      <w:tr w:rsidR="00C5333C" w:rsidRPr="00246D9F" w:rsidTr="00C32549">
        <w:trPr>
          <w:trHeight w:val="576"/>
        </w:trPr>
        <w:tc>
          <w:tcPr>
            <w:tcW w:w="1197" w:type="dxa"/>
            <w:shd w:val="clear" w:color="auto" w:fill="C8F0FA"/>
            <w:vAlign w:val="center"/>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Período</w:t>
            </w:r>
          </w:p>
        </w:tc>
        <w:tc>
          <w:tcPr>
            <w:tcW w:w="1029" w:type="dxa"/>
            <w:shd w:val="clear" w:color="auto" w:fill="C8F0FA"/>
            <w:vAlign w:val="center"/>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Núm.</w:t>
            </w:r>
          </w:p>
        </w:tc>
        <w:tc>
          <w:tcPr>
            <w:tcW w:w="5496" w:type="dxa"/>
            <w:shd w:val="clear" w:color="auto" w:fill="C8F0FA"/>
            <w:vAlign w:val="center"/>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Título</w:t>
            </w:r>
          </w:p>
        </w:tc>
        <w:tc>
          <w:tcPr>
            <w:tcW w:w="1888" w:type="dxa"/>
            <w:shd w:val="clear" w:color="auto" w:fill="C8F0FA"/>
            <w:vAlign w:val="center"/>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Nº Sesiones previstas</w:t>
            </w:r>
          </w:p>
        </w:tc>
        <w:tc>
          <w:tcPr>
            <w:tcW w:w="2329" w:type="dxa"/>
            <w:shd w:val="clear" w:color="auto" w:fill="C8F0FA"/>
            <w:vAlign w:val="center"/>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Temporalización</w:t>
            </w:r>
          </w:p>
        </w:tc>
      </w:tr>
      <w:tr w:rsidR="00C5333C" w:rsidRPr="00246D9F" w:rsidTr="00C32549">
        <w:trPr>
          <w:trHeight w:val="576"/>
        </w:trPr>
        <w:tc>
          <w:tcPr>
            <w:tcW w:w="1197" w:type="dxa"/>
            <w:shd w:val="clear" w:color="auto" w:fill="E3F7FC"/>
          </w:tcPr>
          <w:p w:rsidR="00C5333C" w:rsidRPr="00246D9F" w:rsidRDefault="00ED4ACF">
            <w:pPr>
              <w:rPr>
                <w:rFonts w:ascii="Times New Roman" w:eastAsia="Arial" w:hAnsi="Times New Roman" w:cs="Times New Roman"/>
                <w:color w:val="000000"/>
              </w:rPr>
            </w:pPr>
            <w:r w:rsidRPr="00246D9F">
              <w:rPr>
                <w:rFonts w:ascii="Times New Roman" w:eastAsia="Arial" w:hAnsi="Times New Roman" w:cs="Times New Roman"/>
                <w:color w:val="000000"/>
              </w:rPr>
              <w:t>1ª Eval</w:t>
            </w:r>
          </w:p>
        </w:tc>
        <w:tc>
          <w:tcPr>
            <w:tcW w:w="1029"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Unit 1</w:t>
            </w:r>
          </w:p>
        </w:tc>
        <w:tc>
          <w:tcPr>
            <w:tcW w:w="5496"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Express Yourself</w:t>
            </w:r>
          </w:p>
        </w:tc>
        <w:tc>
          <w:tcPr>
            <w:tcW w:w="1888"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10</w:t>
            </w:r>
          </w:p>
        </w:tc>
        <w:tc>
          <w:tcPr>
            <w:tcW w:w="2329" w:type="dxa"/>
            <w:shd w:val="clear" w:color="auto" w:fill="E3F7FC"/>
          </w:tcPr>
          <w:p w:rsidR="00C5333C" w:rsidRPr="00246D9F" w:rsidRDefault="00ED4ACF">
            <w:pPr>
              <w:jc w:val="center"/>
              <w:rPr>
                <w:rFonts w:ascii="Times New Roman" w:eastAsia="Arial" w:hAnsi="Times New Roman" w:cs="Times New Roman"/>
                <w:color w:val="000000"/>
              </w:rPr>
            </w:pPr>
            <w:r w:rsidRPr="00246D9F">
              <w:rPr>
                <w:rFonts w:ascii="Times New Roman" w:eastAsia="Arial" w:hAnsi="Times New Roman" w:cs="Times New Roman"/>
                <w:color w:val="000000"/>
              </w:rPr>
              <w:t xml:space="preserve">Septiembre </w:t>
            </w:r>
            <w:r w:rsidR="00C32549" w:rsidRPr="00246D9F">
              <w:rPr>
                <w:rFonts w:ascii="Times New Roman" w:eastAsia="Arial" w:hAnsi="Times New Roman" w:cs="Times New Roman"/>
                <w:color w:val="000000"/>
              </w:rPr>
              <w:t>/octubre</w:t>
            </w:r>
            <w:r w:rsidRPr="00246D9F">
              <w:rPr>
                <w:rFonts w:ascii="Times New Roman" w:eastAsia="Arial" w:hAnsi="Times New Roman" w:cs="Times New Roman"/>
                <w:color w:val="000000"/>
              </w:rPr>
              <w:t>2022</w:t>
            </w:r>
          </w:p>
        </w:tc>
      </w:tr>
      <w:tr w:rsidR="00C5333C" w:rsidRPr="00246D9F" w:rsidTr="00C32549">
        <w:trPr>
          <w:trHeight w:val="288"/>
        </w:trPr>
        <w:tc>
          <w:tcPr>
            <w:tcW w:w="1197" w:type="dxa"/>
            <w:shd w:val="clear" w:color="auto" w:fill="E3F7FC"/>
          </w:tcPr>
          <w:p w:rsidR="00C5333C" w:rsidRPr="00246D9F" w:rsidRDefault="00C5333C">
            <w:pPr>
              <w:rPr>
                <w:rFonts w:ascii="Times New Roman" w:eastAsia="Arial" w:hAnsi="Times New Roman" w:cs="Times New Roman"/>
                <w:color w:val="000000"/>
              </w:rPr>
            </w:pPr>
          </w:p>
        </w:tc>
        <w:tc>
          <w:tcPr>
            <w:tcW w:w="1029" w:type="dxa"/>
            <w:shd w:val="clear" w:color="auto" w:fill="E3F7FC"/>
          </w:tcPr>
          <w:p w:rsidR="00C5333C" w:rsidRPr="00246D9F" w:rsidRDefault="00C32549" w:rsidP="00C32549">
            <w:pPr>
              <w:rPr>
                <w:rFonts w:ascii="Times New Roman" w:eastAsia="Arial" w:hAnsi="Times New Roman" w:cs="Times New Roman"/>
                <w:color w:val="000000"/>
              </w:rPr>
            </w:pPr>
            <w:r w:rsidRPr="00246D9F">
              <w:rPr>
                <w:rFonts w:ascii="Times New Roman" w:eastAsia="Arial" w:hAnsi="Times New Roman" w:cs="Times New Roman"/>
                <w:color w:val="000000"/>
              </w:rPr>
              <w:t>Unit 2</w:t>
            </w:r>
          </w:p>
        </w:tc>
        <w:tc>
          <w:tcPr>
            <w:tcW w:w="5496"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Top Tech</w:t>
            </w:r>
          </w:p>
        </w:tc>
        <w:tc>
          <w:tcPr>
            <w:tcW w:w="1888"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10</w:t>
            </w:r>
          </w:p>
        </w:tc>
        <w:tc>
          <w:tcPr>
            <w:tcW w:w="2329"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Octubre/noviembre 2022</w:t>
            </w:r>
          </w:p>
        </w:tc>
      </w:tr>
      <w:tr w:rsidR="00C5333C" w:rsidRPr="00246D9F" w:rsidTr="00C32549">
        <w:trPr>
          <w:trHeight w:val="288"/>
        </w:trPr>
        <w:tc>
          <w:tcPr>
            <w:tcW w:w="1197" w:type="dxa"/>
            <w:shd w:val="clear" w:color="auto" w:fill="E3F7FC"/>
          </w:tcPr>
          <w:p w:rsidR="00C5333C" w:rsidRPr="00246D9F" w:rsidRDefault="00C5333C">
            <w:pPr>
              <w:rPr>
                <w:rFonts w:ascii="Times New Roman" w:eastAsia="Arial" w:hAnsi="Times New Roman" w:cs="Times New Roman"/>
                <w:color w:val="000000"/>
              </w:rPr>
            </w:pPr>
          </w:p>
        </w:tc>
        <w:tc>
          <w:tcPr>
            <w:tcW w:w="1029"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Unit 3</w:t>
            </w:r>
          </w:p>
        </w:tc>
        <w:tc>
          <w:tcPr>
            <w:tcW w:w="5496"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 xml:space="preserve">Making the grade </w:t>
            </w:r>
          </w:p>
        </w:tc>
        <w:tc>
          <w:tcPr>
            <w:tcW w:w="1888"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10</w:t>
            </w:r>
          </w:p>
        </w:tc>
        <w:tc>
          <w:tcPr>
            <w:tcW w:w="2329" w:type="dxa"/>
            <w:shd w:val="clear" w:color="auto" w:fill="E3F7FC"/>
          </w:tcPr>
          <w:p w:rsidR="00C5333C" w:rsidRPr="00246D9F" w:rsidRDefault="00C32549">
            <w:pPr>
              <w:jc w:val="center"/>
              <w:rPr>
                <w:rFonts w:ascii="Times New Roman" w:eastAsia="Arial" w:hAnsi="Times New Roman" w:cs="Times New Roman"/>
                <w:color w:val="000000"/>
              </w:rPr>
            </w:pPr>
            <w:r w:rsidRPr="00246D9F">
              <w:rPr>
                <w:rFonts w:ascii="Times New Roman" w:eastAsia="Arial" w:hAnsi="Times New Roman" w:cs="Times New Roman"/>
                <w:color w:val="000000"/>
              </w:rPr>
              <w:t>Noviembre/diciembre 2022</w:t>
            </w:r>
          </w:p>
        </w:tc>
      </w:tr>
    </w:tbl>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Secuenciación de las unidades didácticas</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1 – Express Yourself</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la comunicación y sufijos para la formación de sustantivos y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un texto sobre la historia de los emoticonos.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las diferencias entre el Present Perfect Simple y el Past Perfect Simple, y el Present Perfect Continuous y el Present Perfect Simple.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entrevista sobre el uso del teléfono móvil y varios monólogos sobre experiencias como alumnos/as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responder un cuestionario y realizar una entrevista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 correo electrónico informal empleando los adverbios de modo, evaluativos y de cantidad.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Pronunciar correctamente los sonidos /dʒ/ y /j/.</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comunicación.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comunicación.</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Contestación a un cuestionario sobre el uso personal del teléfono móvil.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entrevista a un alumno sobre el uso que hace del teléfono móvil.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hablar.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Respuesta oral a un cuestionario utilizando las expresiones del cuadro Useful Language.Reading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cómo predecir el contenido de un artículo.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responder una pregunta con varias respuestas.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sobre emoticonos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sinónimos en el artículo y elección de respuestas correctas a preguntas.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Noun Suffixes: uso de los prefijos -ion, -ity, -ness y -ment para la formación de sustantivos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Silent Communication: vídeo sobre la diferencia entre el lenguaje de signos y el alfabeto manual.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Pronunciación correcta de los sonidos /dʒ/ y /j/.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estos sonidos.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Contraste entre el Present Perfect Simple y el Past Perfect Simple, y el Present Perfect Continuous y el Present Perfect Simple.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Adjective Suffixes: uso de los sufijos -ed, -ing, -ful y -less para la formación de adjetivos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distintas experiencias de alumnos/as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entrevista personal y aprendizaje de diferentes expresiones utilizadas.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Entrevista al compañero/a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las cartas y los correos electrónicos informales.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 correo electrónico informal y realización de varias actividades relacionadas con él.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Adverbs: información sobre los adverbios de modo, evaluativos y de cantidad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 correo electrónico informal a un anfitrión que acoge a un alumno/a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Referencia a la Writing Guide: ampliación de las técnicas de escritura </w:t>
      </w:r>
      <w:proofErr w:type="gramStart"/>
      <w:r w:rsidRPr="00246D9F">
        <w:rPr>
          <w:rFonts w:ascii="Times New Roman" w:hAnsi="Times New Roman" w:cs="Times New Roman"/>
        </w:rPr>
        <w:t>aprendidas.Life</w:t>
      </w:r>
      <w:proofErr w:type="gramEnd"/>
      <w:r w:rsidRPr="00246D9F">
        <w:rPr>
          <w:rFonts w:ascii="Times New Roman" w:hAnsi="Times New Roman" w:cs="Times New Roman"/>
        </w:rPr>
        <w:t xml:space="preserv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Getting Directions: vídeo ilustrativo sobre cómo obtener direcciones.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Realización de varias actividades relacionadas con un mapa de las líneas de autobuses de Londres y la obtención de direcciones.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Techno Task: grabación de una entrevista personal y proyección de esta en </w:t>
      </w:r>
      <w:proofErr w:type="gramStart"/>
      <w:r w:rsidRPr="00246D9F">
        <w:rPr>
          <w:rFonts w:ascii="Times New Roman" w:hAnsi="Times New Roman" w:cs="Times New Roman"/>
        </w:rPr>
        <w:t>clase.d</w:t>
      </w:r>
      <w:proofErr w:type="gramEnd"/>
      <w:r w:rsidRPr="00246D9F">
        <w:rPr>
          <w:rFonts w:ascii="Times New Roman" w:hAnsi="Times New Roman" w:cs="Times New Roman"/>
        </w:rPr>
        <w: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8 y 14: uso de vocabulario relacionado con la comunicación; formación de adjetivos añadiendo sufijos; Vocabulary Builder, SB, pág. 131: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9 y 14: escucha de una entrevista a un alumno sobre el uso que hace del teléfono móvil y de distintas experiencias de alumnos/as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Speaking, SB, págs. 9 y 15: utilizando las expresiones aprendidas, respuesta oral a un cuestionario y entrevista a un compañero/a.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10-11: comprensión escrita de un artículo sobre los emoticonos y creación de sustantivos añadiendo sufijos; Culture Videos, SB, pág. 112: artículo sobre el turismo cinematográfico en Los Ángeles y Hollywood.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11; Pronunciation Practice, SB, pág. 139: pronunciación correcta de los sonidos /dʒ/ y /j/.</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12-13; Grammar Basics, pág. 121: contraste entre el Present Perfect Simple y el Past Perfect Simple, y el Present Perfect Continuous y el Present Perfect Simple.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16-17: redacción de un correo electrónico informal a un anfitrión que acoge a un alumno/a de intercambio y aprendizaje del uso de los adverbios de modo, evaluativos y de cantidad.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18: obtención de direcciones.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8, 10, 11, 12, 13, 14, 15, 18, 112, 131: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15: grabación de una entrevista y proyección de esta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10, 14: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9; ej. 8, SB, pág. 15: aprendizaje y práctica de fórmulas para expresar contestar a un cuestionario y hacer una entrevista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9: uso correcto del teléfono móvil.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 11: reflexión sobre el uso de los emoticonos como elemento expresivo en las comunicaciones escritas.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16-17: redacción correcta de un correo electrónico informal a un futuro anfitrión en un programa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14; Speaking, pág. 15, Writing, págs. 16-17: puesta en conocimiento del alumno/a de la existencia de programas de intercambio y explicación de sus ventajas.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Extra Skills, SB, pág. 18: aprendizaje del manejo de un mapa de líneas de autobús.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 11: aprendizaje de la historia de los emoticonos y la diferencia entre la lengua de signos y el alfabeto manual.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 12: historia de Martin Cooper y el primer teléfono móvil.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14; Speaking, pág. 15; Writing, págs. 16-17: programas de intercambio y su importancia.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Culture Videos, pág. 112: información sobre Los Ángeles.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historia del cine y Los Ángeles.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Historia de los emoticonos.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primer teléfono móvil y Martin Cooper, su inventor.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Tecnología e Ingeniería: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Las redes sociales.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correo electrónico.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Diferencia entre la lengua de signos y el alfabeto manual.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hacer frente a un cuestionario y a una entrevista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los sufijos para formar sustantivos y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los adverbios de modo, evaluativos y de cantidad para enriquecer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el correo electrónico informal.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Contraste entre el Present Perfect Simple y el Past Perfect Simple, y el Present Perfect Continuous y el Present Perfect Simple.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Cultura Audiovisual: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Grabación en vídeo y proyección de una entrevista personal.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correcto del teléfono móvil.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importancia de conocer otras culturas e idiomas a través de los programas de intercambio.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programas de intercambio como método de aprendizaje y conocimiento de otras culturas.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Ciudades y comunidades sostenibles: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Manejo de mapas de líneas de autobuses.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2 – Top Tech</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la tecnología y colocaciones con keep y save.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textos sobre drones.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el Future Perfect Simple y el Future Continuous.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presentación sobre una actividad y un reportaje radiofónico sobre unas zapatillas inteligentes.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hablar sobre las ventajas y desventajas de participar en actividades extraescolares y comparar dos fotografías.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 artículo sobre los pros y los contras de algo utilizando conectores de adición y conjunciones adversativas.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los sonidos /s/, /z/ e /ɪz/.</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tecnología.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tecnología.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Especular sobre lo que ocurre en una fotografía.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presentación de una adolescente sobre una actividad a la que se dedica.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debatir ventajas y desventajas.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Debate sobre las ventajas y desventajas de participar en actividades extraescolares utilizando las expresiones del cuadro Useful Language.Reading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el uso de los pronombres y los adjetivos posesivos.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responder a las preguntas de verdadero y falso.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foro con experiencias sobre los drones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antónimos en el foro y elección de respuestas correctas a preguntas.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Adjectives and Prepositions: aprendizaje de adjetivos seguidos de preposiciones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Filming from the Sky: vídeo sobre cómo afecta el tiempo atmosférico a los drones.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Pronunciación correcta de los sonidos /s/, /z/ e /ɪz/.</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estos sonidos.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del Future Perfect Simple y Future Continuous.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Collocations: aprendizaje de collocations con keep y save,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Reflexión sobre qué es la tecnología ponible.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 programa de radio sobre zapatillas inteligentes.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Relación de frases que incluyen expresiones útiles para comparar fotografías.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Comparación de dos fotografías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expresiones para captar la atención del interlocutor/a.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los artículos que hablan de pros y contras.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 artículo que expone ventajas y desventajas del empleo de robots en la medicina y realización de varias actividades relacionadas con él.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Connectors of Addition and Contrast: información sobre los conectores de adición y las conjunciones adversativas,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distintos titulares de prensa e indicación de cuáles muestran aspectos positivos y cuáles negativos sobre los drones.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xml:space="preserve">Task: redacción de un artículo exponiendo pros y contras sobre la prohibición del uso personal de </w:t>
      </w:r>
      <w:proofErr w:type="gramStart"/>
      <w:r w:rsidRPr="00246D9F">
        <w:rPr>
          <w:rFonts w:ascii="Times New Roman" w:hAnsi="Times New Roman" w:cs="Times New Roman"/>
        </w:rPr>
        <w:t>drones.Make</w:t>
      </w:r>
      <w:proofErr w:type="gramEnd"/>
      <w:r w:rsidRPr="00246D9F">
        <w:rPr>
          <w:rFonts w:ascii="Times New Roman" w:hAnsi="Times New Roman" w:cs="Times New Roman"/>
        </w:rPr>
        <w:t xml:space="preserve"> the Grade Standards Assessment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sobre cómo afrontar actividades relacionadas con un texto escrito.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blog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Entrevista radiofónica sobre los efectos de los teléfonos inteligentes y realización de una actividad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información sobre la necesidad de captar el mensaje oral y no todas las palabras que lo conforman.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Conversación en la que se intenta devolver un teléfono móvil comprado.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Redacción de un comentario en una red social sobre una charla sobre los peligros de la tecnología.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Techno Task: búsqueda en internet de ejemplos de tecnología ponible.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20 y 26: uso de vocabulario relacionado con la tecnología; collocations con keep y save; Vocabulary Builder, SB, pág. 132: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21 y 26: escucha de una presentación de una adolescente sobre una actividad a la que se dedica y de un programa de radio sobre zapatillas inteligentes; Make the Grade Standards Assessment, SB, pág. 32: escucha de una entrevista radiofónica sobre los efectos de los teléfonos inteligentes.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21 y 27: utilizando las expresiones aprendidas, debate sobre las ventajas y desventajas de participar en actividades extraescolares y comparación de dos fotografías, Make the Grade Standards Assessment, SB, pág. 32: conversación en la que se intenta devolver un teléfono móvil comprado.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22-23: comprensión escrita de un foro con experiencias sobre los drones y aprendizaje de adjetivos seguidos de preposiciones; Make the Grade Standards Assessment, SB, pág. 31: comprensión escrita de un blog sobre la tecnología y la seguridad; Culture Videos, SB, pág. 113: artículo sobre la cervecería Guinness.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23; Pronunciation Practice, SB, pág. 139: pronunciación correcta de los sonidos /s/, /z/ e /ɪz/.</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24-25; Grammar Basics, pág. 122: uso correcto del Future Perfect Simple y el Future Continuous.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28-29: redacción de un artículo exponiendo los pros y los contras de la prohibición del uso personal de drones y aprendizaje del uso de los conectores de adición y las conjunciones adversativas; Make the Grade Standards Assessment, SB, pág. 32: redacción de un comentario en una red social sobre una charla sobre los peligros de la tecnología.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30: información y crítica de una obra de teatro.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Interactive Student, Interactive Classroom, Wordapp, SB, págs. 20, 23, 24, 25, 26, 27, 30, 113, 132: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26: búsqueda en internet de tecnología ponible.</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Tick, SB, págs. 22, 27: uso de estrategias, recursos y técnicas de trabajo intelectual para aprender y ser consciente de las propias capacidades y </w:t>
      </w:r>
      <w:proofErr w:type="gramStart"/>
      <w:r w:rsidRPr="00246D9F">
        <w:rPr>
          <w:rFonts w:ascii="Times New Roman" w:hAnsi="Times New Roman" w:cs="Times New Roman"/>
        </w:rPr>
        <w:t>conocimientos.Competencia</w:t>
      </w:r>
      <w:proofErr w:type="gramEnd"/>
      <w:r w:rsidRPr="00246D9F">
        <w:rPr>
          <w:rFonts w:ascii="Times New Roman" w:hAnsi="Times New Roman" w:cs="Times New Roman"/>
        </w:rPr>
        <w:t xml:space="preserve">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21; ej. 7, SB, pág. 27: aprendizaje y práctica de fórmulas para debatir sobre las ventajas y desventajas de participar en actividades extraescolares y comparación de dos fotografías.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20; Reading, SB, pág. 23; Speaking, SB, pág. 27; Writing, pág. 29: reflexión sobre la forma adecuada de utilizar los drones.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21: respeto a la persona que habla durante una presentación.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21: adolescente que compagina sus estudios con otras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 21: capacidad de debatir diferentes ideas.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 22: capacidad de reflexionar sobre el propósito de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26: interés por aprender y explorar otras opciones.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 29: capacidad de redactar un artículo exponiendo ventajas y desventajas sobre una idea.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Vocabulary, SB, pág. 20: conocimiento de la existencia de diferentes tipos de robots y sus usos.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24-25: conocimiento del futuro de la impresión de órganos.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26: conocimiento del uso de la tecnología ponible.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Extra Skills, SB, pág. 30: desarrollo del pensamiento crítico ante una obra de teatro.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113: información sobre Dublín y la cervecería Guinness.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Tecnología e Ingeniería: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foro de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Diferentes tipos de drones y sus usos.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impresión de órganos.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La tecnología ponible.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robots en medicina.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hacer frente a un debate y comparar fotografías.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sobre el propósito de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adjetivos seguidos de preposiciones.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Collocations con keep y save.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los conectores de adición y las conjunciones adversativas para enriquecer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el artículo con pros y contras.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del Future Perfect Simple y el Future Continuous.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sobre las críticas a una obra de teatro.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correcto de los drones.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robots en medicina.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idoneidad de la impresión de órganos.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Salud y bienestar: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impresión de órganos.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robots en medicina.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Compaginación de estudios con otras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Industria, innovación e infraestructura: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Drones y otros robots.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impresión de órganos.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tecnología ponible.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3 – Making the Grade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Aprender vocabulario relacionado con la educación y sufijos para formar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un artículo sobre la doctora Tererai Trent.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las oraciones de relativo especificativas y explicativas.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conversación informal sobre los resultados del informe PISA y de monólogos y diálogos sobre el colegio.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responder mostrando acuerdo o desacuerdo y debatir sobre distintos modos de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una crónica sobre un acontecimiento escolar prestando atención al orden de las palabras en la frase.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los sonidos /ʌ/, /ɒ/ y /əʊ/.</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educación.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educación.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Infografía con información de interés sobre la educación en distintos países.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mostrar acuerdo o desacuerdo.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Mostrar acuerdo o desacuerdo con las afirmaciones de alumnos/as de diferentes países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Tratar de adivinar los resultados de cuatro países en el informe PISA.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conversación informal entre dos profesores que hablan sobre los resultados del informe PISA.Reading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cómo identificar la principal idea de un párrafo.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buscar información en una biografía.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biográfico sobre la doctora Tererai Trent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sinónimos en el artículo biográfico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Phrasal Verbs: aprendizaje de la diferencia entre un verbo y un phrasal verb, y práctica de phrasal verbs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Phrasal Verbs List: lista de phrasal verbs que aparecen en a lo largo del libro.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Schools for Africa: vídeo sobre la actividad de la organización Schools for Africa.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Pronunciación correcta de los sonidos /ʌ/, /ɒ/ y /əʊ/.</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estos sonidos.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las oraciones de relativo especificativas y explicativas.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Adjectives Suffixes: aprendizaje de los sufijos -al, -able, -ous, -ic y -ive para formar adjetivos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Reflexión sobre qué puede ser difícil en distintas situaciones presentadas.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varias personas hablando sobre el colegio.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opiniones de alumnos sobre la educación que incluyen expresiones útiles para formular opiniones.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Debate sobre diferentes modos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la crónica de un acontecimiento.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una crónica de un festival de teatro escolar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 Order: información sobre el orden de la frase en inglés y realización de varias actividades relacionadas con ello.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un tablón de anuncios escolar y reflexionar sobre en cuál participaría el alumno/a.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una crónica sobre un acontecimiento escolar.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Writing Guide: ampliación de las técnicas de escritura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My Interview: vídeo ilustrativo sobre cómo hacer una entrevista.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Realización de varias actividades relacionadas con un puesto como monitor en un campamento de verano: compleción de una solicitud, escucha de una entrevista y realización de una entrevista.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Techno Task: crear una caja de sueños, como la de Tererai, diseñando un calendario interactivo, haciendo un vídeo o creando un póster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34-35 y 40: uso de vocabulario relacionado con la educación; sufijos -al, -able, -ous, -ic y -ive para formar adjetivos; Vocabulary Builder, SB, pág. 133: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35 y 40: escucha de una conversación informal entre dos profesores que hablan sobre los resultados del informe PISA y de varias personas hablando sobre el colegio.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35 y 41: utilizando las expresiones aprendidas, mostrar acuerdo o desacuerdo con las afirmaciones de alumnos/as de diferentes países y debate sobre diferentes modos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36-37: comprensión escrita de un artículo biográfico sobre la doctora Tererai Trent y diferencia entre un verbo y un phrasal verb; Culture Videos, SB, pág. 114: información sobre el feng shui.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37; Pronunciation Practice, SB, pág. 140: pronunciación correcta de los sonidos /ʌ/, /ɒ/ y /əʊ/.</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38-39; Grammar Basics, pág. 123: uso correcto de las oraciones de relativo especificativas y explicativas.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42-43: redacción de una crónica sobre un acontecimiento escolar y aprendizaje del orden de la frase en inglés.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44: oferta de un puesto como monitor en un campamento de verano: compleción de una solicitud, escucha de una entrevista y realización de una entrevista.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34, 37, 38, 39, 40, 41, 44, 114, 133: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36: creación de un calendario interactivo, un vídeo o un póster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Digital Teacher's Resources: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 Interactive Whiteboard: proporciona listas de vocabulario, grabaciones del mismo y traducciones, y enlaces a páginas webs que incluyen preguntas de comprensión.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xml:space="preserve">   + Test Factory and Other Editable Resources: realización del examen correspondiente a la unidad 3.</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36, 41: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35; ej. 6, SB, pág. 41: aprendizaje y práctica de fórmulas para mostrar acuerdo o desacuerdo y debatir.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34-35; Speaking, SB, pág. 35; Listening, SB, pág. 35: capacidad de reflexionar sobre otros sistemas educativos.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36-37; Grammar, SB, pág. 39: capacidad de seguir modelos como el de Tererai Trent para superar obstáculos y lograr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 41: capacidad para reflexionar y expresar opiniones.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Skills Extra, SB, pág. 44: capacidad rellenar un formulario de solicitud de empleo y afrontar una entrevista de trabajo.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42-42: capacidad de escribir una crítica sobre un acontecimiento cultural.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114: acercamiento al sistema filosófico chino conocido como feng shui.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Biografía de Tererai Trent.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Tecnología e Ingeniería: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un calendario interactivo, un vídeo y un póster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mostrarse de acuerdo o en desacuerdo y debatir.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verbos y los phrasal verbs.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sufijos para la creación de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orden de los elementos de la frase.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la crónica.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las oraciones de relativo especificativas y explicativas.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Compleción de formularios para optar a puestos de trabajo y técnicas para afrontar entrevistas.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feng shui, un sistema filosófico chino.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Sistemas educativos en diferentes países.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Diferentes formas de afrontar la enseñanza y el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sobre distintos sistemas educativos.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Diferentes formas de afrontar la enseñanza y el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ejemplo de Tererai Trent.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Igualdad de género: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ejemplo de Tererai Trent.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4 – City Lights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la ciudad y prefijos negativos y con significados específicos.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un artículo sobre el impacto del urbanismo en Medellín.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los modales y los modales perfectos.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presentación sobre ciudades y una entrevista sobre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describir ciudades y mostrar acuerdo o desacuerdo.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 artículo de opinión utilizando conectores causales y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en función de la sílaba acentuada.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ciudad.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ciudad.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Quiz con información de interés sobre distintas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conversación sobre distintas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Useful Language: uso de expresiones útiles a la hora de describir una ciudad.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Describir una ciudad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qué elementos buscar en un texto para obtener información específica.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responder a preguntas abiertas.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sobre el impacto del urbanismo en Medellín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antónimos en el artículo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Phrasal Verbs: posibilidad de crear phrasal verbs a partir de un mismo verbo añadiendo diferentes partículas y práctica de phrasal verbs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Phrasal Verbs List: lista de phrasal verbs que aparecen en a lo largo del libro.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The Rio Favelas: vídeo sobre las favelas de Río de Janeiro.Pronunciation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Pronunciación correcta de palabras en función de la sílaba acentuada.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Pronunciation Practice: práctica adicional de la pronunciación en función de la sílaba </w:t>
      </w:r>
      <w:proofErr w:type="gramStart"/>
      <w:r w:rsidRPr="00246D9F">
        <w:rPr>
          <w:rFonts w:ascii="Times New Roman" w:hAnsi="Times New Roman" w:cs="Times New Roman"/>
        </w:rPr>
        <w:t>acentuada.Grammar</w:t>
      </w:r>
      <w:proofErr w:type="gramEnd"/>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los modales y los modales perfectos.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Negative Prefixes: aprendizaje de los prefijos un-, dis-, il-, ir-, in- e im- para formar palabras contrarias a la original y, en ocasiones, dotarla de un significado negativo,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Prefixes with Specific Meanings: aprendizaje de los prefijos over-, mega-, under-, re-, mis- y co-, cuyo significado puede permitir conocer el significado de las palabras a las que acompañan,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entrevista sobre grandes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dos alumnos hablando sobre diferentes asuntos.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expresiones útiles para mostrar acuerdo o desacuerdo.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Debate sobre distintos asuntos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expresiones para indicar razones sobre puntos de vistas y opiniones.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el artículo de opinión.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 artículo de opinión sobre los rascacielos y la vivienda,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Connectors of Cause and Result: información sobre los conectores causales y consecutivos,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una encuesta y reflexión sobre si están a favor o en contra de las afirmaciones hechas.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 artículo de opinión que hable sobre dónde se vive mejor, en la ciudad o en el campo, utilizando los conectores causales y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Writing Guide: ampliación de las técnicas de escritura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Buying Tickets Online: vídeo ilustrativo sobre cómo comprar entradas por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Realización de varias actividades relacionadas con la compra de entradas por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Make the Grade Standards Assessment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sobre cómo colocar las frases que faltan en un texto escrito.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una hoja informativa para alumnos que van a estudiar en el Reino Unido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varias conversaciones y realización de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información sobre la necesidad de tener en cuenta las pistas del texto para responder preguntas.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Conversación para buscar compañero/a de piso.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Compleción de un cuestionario de una inmobiliaria para buscar piso.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Techno Task: hacer un collage con fotografías de una ciudad y describir los lugares y las reacciones que producen con algunas palabras.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46 y 52: uso de vocabulario relacionado con la ciudad; prefijos negativos (un-, dis-, il-, ir-, in- e im-) y específicos (over-, mega-, under-, re-, mis- y co-); Vocabulary Builder, SB, pág. 134: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47 y 54: escucha de una conversación sobre distintas ciudades y de una entrevista sobre grandes ciudades; Make the Grade Standards Assessment, SB, pág. 58: escucha de varias conversaciones.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47 y 53: utilizando las expresiones aprendidas, describir una ciudad y debatir sobre diferentes asuntos; Make the Grade Standards Assessment, SB, pág. 58: conversación para buscar compañero/a de piso.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48-49: comprensión escrita de un artículo sobre el impacto del urbanismo en Medellín y conocimiento de la posibilidad de crear phrasal verbs a partir de un mismo verbo añadiendo diferentes partículas; Make the Grade Standards Assessment, SB, pág. 57: hoja informativa para alumnos que van a estudiar en el Reino Unido; Culture Videos, SB, pág. 115: artículo sobre la recuperación del galés.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49; Pronunciation Practice, SB, pág. 140: pronunciación correcta de palabras en función de la sílaba acentuada.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50-51; Grammar Basics, págs. 124-125: uso correcto de los modales y los modales perfectos.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54-55: redacción un artículo de opinión que hable sobre dónde se vive mejor, en la ciudad o en el campo, y aprendizaje de los conectores causales y consecutivos; Make the Grade Standards Assessment, SB, pág. 58: compleción de un cuestionario de una inmobiliaria para buscar piso.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56: compra de entradas por internet.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46, 49, 50, 51, 52, 53, 56, 115, 134: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47: creación de un collage a base de fotografías descritas mediante algunas palabras.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48, 53, 57: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47; ej. 7, SB, pág. 53: aprendizaje y práctica de fórmulas para describir ciudades y debatir.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 50: normativa para participar en un huerto vecinal.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Reading, SB, págs. 48-49: estudio de hechos precedentes para tomarlos como modelo y adaptarlos.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 55: reflexión sobre el problema de la vivienda en las grandes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Skills Extra, SB, pág. 56: compra de entradas por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Make the Grade Standard Assessment, SB, págs. 57-58: la búsqueda de piso.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 46; Listening, SB, págs. 47, 52; Reading, SB, págs. 48-49; Grammar, SB, pág. 51: información de interés sobre distintas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115: información sobre Gales y el galés.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Historia sobre Gales y el galés.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Historia contemporánea de distintas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Proyectos Artísticos: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Creación de un collage.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describir ciudades y debatir.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Phrasal verbs con un mismo verbo principal y diferente partícula.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prefijos negativos.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prefijos específicos.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conectores causales y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el artículo de opinión.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los modales y los modales perfectos.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problema de la vivienda y la superpoblación.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Biología, Geología y Ciencias Ambientales: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huertos vecinales.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Ciudades y comunidades sostenibles: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huertos vecinales.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problema de la vivienda en las grandes ciudades.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superpoblación.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5 – Love Hurts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las relaciones y verbos seguidos de preposiciones.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el relato The Gift of the Magi, de O. Henry.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los condicionales y las oraciones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entrevista sobre la amistad y varios monólogos sobre distintos tipos de relaciones.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prestar consejo sobre una relación y especular sobre una imagen.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 relato sobre una relación utilizando expresiones y conectores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los sonidos /ɪ/ e /i:/.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las relaciones.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las relaciones.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entrevista sobre la amistad.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prestar consejo.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Prestar consejo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cómo inferir información que no está escrita en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del relato The Gift of the Magi, de O. Henry,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buscar sinónimos en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Words from the Text: búsqueda de sinónimos en el artículo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British / US English: estudio de palabras que difieren en el inglés británico y el americano, y práctica de ellas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Gifs between Nations: vídeo sobre regalos hechos por unas naciones a otras.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Pronunciación correcta de los sonidos /ɪ/ e /i:/.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la pronunciación correcta de los sonidos /ɪ/ e /i:/.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los condicionales y las oraciones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Verbs and Prepositions: aprendizaje de verbos que siempre suelen ir seguidos por la misma preposición y de verbos que pueden ir seguidos de varias, en función de su significado,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cinco monólogos sobre diferentes tipos de relación.</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Observación de una imagen y contestación a diferentes preguntas.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Realización de ejercicios con expresiones útiles para especular.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Especulación sobre dos fotografías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expresiones para reaccionar ante las ideas del interlocutor/a.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la narración.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una narración sobre una relación de amistad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Time Expressions and Connectors of Sequence: información sobre las expresiones y los conectores temporales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unos comentarios en una revista sobre una relación que ha cambiado y señalar cómo han cambiado las relaciones.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una narración sobre una relación que haya cambiado utilizando las expresiones y los conectores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Writing Guide: ampliación de las técnicas de escritura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The Party: vídeo ilustrativo sobre una persona que se prepara para una fiesta.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las etiquetas de varios medicamentos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 diálogo e indicación de si las afirmaciones son verdaderas, falsas o no se mencionan.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Techno Task: selección de una fotografía del teléfono móvil y especulación sobre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60 y 66: uso de vocabulario relacionado con las relaciones; verbos con preposiciones específicas; Vocabulary Builder, SB, pág. 135: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61 y 66: escucha de una entrevista sobre la amistad y de cinco monólogos sobre diferentes tipos de relación.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61 y 67: utilizando las expresiones aprendidas, prestar consejo y especular sobre fotografías.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62-63: comprensión escrita del relato The Gift of the Magi, de O. Henry, y diferencias entre el inglés británico y el americano; Culture Videos, SB, pág. 116: artículo sobre el Superlambanana.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63; Pronunciation Practice, SB, pág. 140: pronunciación correcta de los sonidos /ɪ/ e /i:/.</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64-65; Grammar Basics, pág. 126: uso correcto de los condicionales y las oraciones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68-69: redacción de una narración sobre una relación que haya cambiado y aprendizaje de las expresiones y los conectores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70: comprensión de instrucciones de medicamentos.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Interactive Student, Interactive Classroom, Wordapp, SB, págs. 60, 63, 64, 66, 70, 116, 135: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67: selección de una fotografía del teléfono móvil del alumno/a para especular sobre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62, 67: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61; ej. 6, SB, pág. 67: aprendizaje y práctica de fórmulas para describir ciudades y debatir.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 60; Speaking, SB, pág. 61; Grammar, SB, pág. 64; Writing, SB, pág. 69: reflexión sobre la necesidad de empatizar con otras personas.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Speaking, SB, pág. 67: capacidad de reflexionar sobre unos hechos y llegar a una </w:t>
      </w:r>
      <w:proofErr w:type="gramStart"/>
      <w:r w:rsidRPr="00246D9F">
        <w:rPr>
          <w:rFonts w:ascii="Times New Roman" w:hAnsi="Times New Roman" w:cs="Times New Roman"/>
        </w:rPr>
        <w:t>conclusión.Competencia</w:t>
      </w:r>
      <w:proofErr w:type="gramEnd"/>
      <w:r w:rsidRPr="00246D9F">
        <w:rPr>
          <w:rFonts w:ascii="Times New Roman" w:hAnsi="Times New Roman" w:cs="Times New Roman"/>
        </w:rPr>
        <w:t xml:space="preserve">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62-63; lectura del relato The Gift of the Magi e información sobre su autor, O. Henry; conciencia de las diferencias entre el inglés británico y americano.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116: información sobre Liverpool.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prestar consejo y especular.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Verbos seguidos de preposiciones específicas.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Diferencias entre el inglés británico y el americano.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Las expresiones y los conectores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la narración.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los condicionales y las oraciones temporales.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The Gift of the Magi, de O. Henry.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prospectos médicos.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Problemas en diferentes tipos de relaciones personales: familia, amor, amistad.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felicidad, las relaciones personales y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niños sin hogar.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xml:space="preserve"> Fin de la pobreza: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niños sin hogar.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Estrategias, recursos y técnicas de trabajo intelectual para aprender y ser consciente de las propias capacidades y </w:t>
      </w:r>
      <w:proofErr w:type="gramStart"/>
      <w:r w:rsidRPr="00246D9F">
        <w:rPr>
          <w:rFonts w:ascii="Times New Roman" w:hAnsi="Times New Roman" w:cs="Times New Roman"/>
        </w:rPr>
        <w:t>conocimientos.UNIT</w:t>
      </w:r>
      <w:proofErr w:type="gramEnd"/>
      <w:r w:rsidRPr="00246D9F">
        <w:rPr>
          <w:rFonts w:ascii="Times New Roman" w:hAnsi="Times New Roman" w:cs="Times New Roman"/>
        </w:rPr>
        <w:t xml:space="preserve"> 6 – Money Counts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y expresiones relacionados con la economía y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diferentes comentarios sobre experiencias acerca de la economía colaborativa.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la pasiva.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 podcast y un programa de radio sobre una nueva forma de comprar.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hablar sobre preferencias y tomar una decisión sobre un asunto.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 artículo de información sobre una empresa utilizando conectores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las letras w e 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economía y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economía y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 podcast sobre economía para adolescentes.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hablar sobre preferencias.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Hablar sobre preferencias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cómo identificar en un texto opiniones y hechos.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palabras clave para identificar opiniones.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diferentes comentarios sobre experiencias acerca de la economía colaborativa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sinónimos en los comentarios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Focus Gerunds and Infinitives: estudio del uso del gerundio y el infinitivo, y de qué verbos van seguidos de uno y otro, y práctica de su uso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Appendix: ampliación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Cycle Sharing: vídeo sobre bicicletas urbanas.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Pronunciación correcta de las letras w e 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la pronunciación de las letras w e 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pasiva.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Verbs and Prepositions: aprendizaje de expresiones habituales relacionadas con la economía y el dinero,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Especulación sobre imágenes en las que se ve una forma distinta de atraer a los clientes.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 programa de radio sobre una nueva forma de comprar.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Expresiones útiles se utilizan en la conversación para tomar una decisión.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Toma de una decisión respecto a unos vales de regalo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expresiones para decir “no” de forma educada.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un artículo de información.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Working with a Model: lectura de un artículo de información sobre la empresa Ben &amp; Jerry’s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Connectors of Purpose: información sobre los conectores consecutivos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varias fichas de empresas famosas.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 artículo de información sobre una empresa famosa utilizando los conectores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Writing Guide: ampliación de las técnicas de escritura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Buying Clothes: vídeo ilustrativo sobre la compra de ropa.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Lectura de una política de descuentos y descambios, y realización de actividades relacionadas con </w:t>
      </w:r>
      <w:proofErr w:type="gramStart"/>
      <w:r w:rsidRPr="00246D9F">
        <w:rPr>
          <w:rFonts w:ascii="Times New Roman" w:hAnsi="Times New Roman" w:cs="Times New Roman"/>
        </w:rPr>
        <w:t>ella.Tick</w:t>
      </w:r>
      <w:proofErr w:type="gramEnd"/>
      <w:r w:rsidRPr="00246D9F">
        <w:rPr>
          <w:rFonts w:ascii="Times New Roman" w:hAnsi="Times New Roman" w:cs="Times New Roman"/>
        </w:rPr>
        <w:t>: claves y estrategias sobre cómo responder Yes/No questions.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folleto sobre consejeros de crisis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presentación sobre la gestión del dinero y realización de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información sobre la importancia de leer las preguntas y pensar en qué información se necesita.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Conversación para organizar un cumpleaños.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Compleción de una solicitud para trabajar como voluntario en una organización.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Techno Task: selección de una ciudad y búsqueda del alojamiento Airbnb más extraño en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72 y 78: uso de vocabulario relacionado con la economía y el dinero; expresiones habituales relacionadas con la economía y el dinero; Vocabulary Builder, SB, pág. 136: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73 y 78: escucha de un podcast sobre economía para adolescentes y de un programa de radio sobre una nueva forma de comprar; Make the Grade Standards Assessment, SB, pág. 84: escucha de una presentación sobre la gestión del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73 y 79: utilizando las expresiones aprendidas, hablar de preferencias y tomar una decisión; Make the Grade Standards Assessment, SB, pág. 84: organización de un cumpleaños.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74-75: comprensión escrita de diferentes comentarios sobre experiencias acerca de la economía colaborativa y uso del gerundio y el infinitivo, y de los verbos seguidos de uno y otro; Make the Grade Standards Assessment, SB, pág. 83: folleto sobre consejeros de crisis; Culture Videos, SB, pág. 117: artículo sobre los ríos de Londres.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75; Pronunciation Practice, SB, pág. 140: pronunciación correcta de correcta de las letras w e 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Grammar, SB, págs. 76-77; Grammar Basics, pág. 127: uso correcto de la pasiva.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80-81: redacción de un artículo de información sobre una empresa famosa y aprendizaje de los conectores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82: distintas situaciones que pueden darse en una tienda de ropa.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72, 74, 75, 76, 77, 78, 79, 82, 117, 136: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75: selección de una ciudad y búsqueda del alojamiento Airbnb más extraño en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74, 79, 83: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73; ej. 9, SB, pág. 79: aprendizaje y práctica de fórmulas para hablar de preferencias y tomar decisiones.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Skills Extra, SB, pág. 82: aprender a ir de compras.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págs. 72; Speaking, SB, pág. 73; Listening, SB, pág. 73, Make the Grade Standards Assessment, SB, pág. 84: reflexión sobre cómo manejar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74-75: reflexión sobre la economía colaborativa.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78: formas alternativas de vender un producto.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Make the Grade Standards Assessment, SB, pág. 84: compleción de solicitudes de empleo no remunerado.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 77: información sobre el invento del billete de banco en Suecia y su paulatina desaparición en la actualidad; hechos relacionados con el dinero; hechos relacionados con el euro; hechos relacionados con personas que amasaron de repente una gran fortuna.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80-81: información de interés sobre diferentes grandes empresas.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117: información sobre Londres.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Historia del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Hechos relacionados con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Historia de grandes empresas.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Economía, Emprendimiento y Actividad Empresarial: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manejo adecuado del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economía colaborativa y su impacto en la sociedad.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desaparición del dinero en efectivo.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el euro.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Compras y política de devolución.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Nuevas formas de vender un producto.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artículos de segunda mano.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Tecnología e Ingeniería: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medios sociales y los comentarios de los usuarios.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hablar de preferencias y tomar decisiones.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Expresiones habituales relacionadas con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gerundio y el infinitivo.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conectores consecutivos.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el artículo de información.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la pasiva.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importancia relativa del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Producción y consumo responsables: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sobre cómo manejar el dinero.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sobre la economía colaborativa y su impacto en la sociedad.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Reflexión a la hora de ir de compras.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Formas de vender un producto.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Los artículos de segunda mano.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7 – Winner Takes All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el deporte y collocations adjetivo-sustantivo y adverbio-adjetivo.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un artículo sobre los All Blacks.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el estilo indirecto.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entrevista sobre esprínteres jamaicanos y un reportaje especial sobre una medalla olímpica poco conocida.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alegar razones y comparar imágenes.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una biografía sobre una persona que haya logrado el éxito utilizando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los sonidos /d/, /ɪd/ y /t/.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el deporte.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el deporte.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entrevista sobre esprínteres jamaicanos.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Useful Language: uso de expresiones útiles a la hora de alegar razones.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Alegar razones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la intención del autor/a al escribir.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sobre los All Blacks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la realización de ejercicios donde hay que completar frases.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antónimos en el artículo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Compound Nouns: estudio de las palabras compuestas y práctica de su uso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Meeting Challenges: vídeo sobre actividades y equipos.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Pronunciación correcta de los sonidos /d/, /ɪd/ y /t/.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la pronunciación los sonidos /d/, /ɪd/ y /t/.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del estilo indirecto.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From Grammar to Speaking: práctica oral de la gramática de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Collocations: aprendizaje de collocations adjetivo-sustantivo y adverbio-adjetivo,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Reflexión sobre el sentido de dos citas sobre el deporte.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 reportaje especial sobre una medalla olímpica poco conocida.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Observación de dos imágenes e indicación de qué esperan sus protagonistas.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dos alumnos que comparan dos imágenes y prestar atención a las expresiones que utilizan.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Comparación y contraste de dos imágenes utilizando las expresiones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importancia del uso de la imaginación a la hora de especular sobre una imagen.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una biografía.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una biografía sobre Pelé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Adjectives: información sobre los adjetivos y realización de varias actividades relacionadas con ellos.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varias fichas de personas destacadas en sus especialidades.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Task: redacción de una biografía sobre una persona que haya logrado el éxito utilizando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Writing Guide: ampliación de las técnicas de escritura aprendidas.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Yoga Classes: vídeo ilustrativo sobre una clase de yoga.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la normativa para ser miembro de un gimnasio y realización de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Techno Task: investigación sobre Tana Umaga y su medalla Pierre de Coubertin.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 86 y 92: uso de vocabulario relacionado con el deporte; collocations adjetivo-sustantivo y adverbio-adjetivo; Vocabulary Builder, SB, pág. 137: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págs. 87 y 92: escucha de una entrevista sobre esprínteres jamaicanos y de un reportaje especial sobre una medalla olímpica poco conocida.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87 y 93: utilizando las expresiones aprendidas, alegar razones y comparar imágenes.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88-89: comprensión escrita de un artículo sobre los All Blacks y uso de las palabras compuestas; Culture Videos, SB, pág. 118: información sobre el oso blanco de Kermode.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89; Pronunciation Practice, SB, pág. 141: pronunciación correcta de los sonidos /d/, /ɪd/ y /t/.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90-91; Grammar Basics, pág. 128: uso correcto del estilo indirecto.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94-95: redacción de una biografía sobre una persona que haya logrado el éxito y aprendizaje de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96: normativa para ser miembro de un gimnasio.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86, 89, 90, 91, 92, 93, 96, 118, 137: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92: investigación sobre Tana Umaga y su medalla Pierre de Coubertin.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88, 93: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87; ej. 7, SB, pág. 93: aprendizaje y práctica de fórmulas para alegar razones y comparar imágenes.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Vocabulary, SB, pág. 86; Reading, SB, págs. 88-89; Listening, SB, pág. 92: reflexión sobre la deportividad a la hora de practicar deporte.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Life Skills Extra, SB, pág. 96: normativa para ser miembro de un gimnasio.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 87: capacidad de debatir alegando razones.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 86: información de interés sobre distintos acontecimientos deportivos.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87: información sobre la cultura de la velocidad en Jamaica.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88-89: los All Blacks y lo que representan en la cultura neozelandesa.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92: información de interés sobre la medalla Pierre de Coubertin y Tama Umaga.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94-95: biografía de Pelé e información sobre varias personas sobresalientes en su campo de trabajo.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118: información sobre Vancouver.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Física: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importancia de la deportividad en el deporte.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cultura de la velocidad jamaicana.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cultura del rugbi neozelandesa.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medalla olímpica Pierre de Coubertin.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normativa para formar parte de un club deportivo.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Acontecimientos deportivos destacados.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Biografía de Pelé.</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Hechos destacados en la vida de Geoffrey Canada, Annie Thorisdottir y Hugh Jackman.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alegar razones y comparar imágenes.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Palabras compuestas.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Los adjetivos.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la biografía.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del estilo indirecto.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La deportividad en cualquier ámbito de la vida.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Biología, Geología y Ciencias Ambientales: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Una especie en peligro de extinción: el oso blanco de Kermode.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Salud y bienestar: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importancia de la práctica de deporte.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Vida de ecosistemas terrestres: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Una especie en peligro de extinción: el oso blanco de Kermode.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UNIT 8 – You Are What You Eat</w:t>
      </w:r>
    </w:p>
    <w:p w:rsidR="00C32549" w:rsidRPr="00246D9F" w:rsidRDefault="00C32549" w:rsidP="00C32549">
      <w:pPr>
        <w:jc w:val="both"/>
        <w:rPr>
          <w:rFonts w:ascii="Times New Roman" w:hAnsi="Times New Roman" w:cs="Times New Roman"/>
        </w:rPr>
      </w:pP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 Objetivos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Aprender vocabulario relacionado con la comida y phrasal verbs formados por tres palabras.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Leer de forma comprensiva y autónoma un artículo sobre alimentos considerados perjudiciales para la salud.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Utilizar de forma correcta distintas estructuras: used to, would, be used to, get used to, so, such, either … or, neither … nor.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Comprender la información clave de una conversación entre un chocolatero y un cliente, y diferentes monólogos y diálogos sobre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De forma oral, elaborar un plan y tomar decisiones.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Redactar una carta de reclamación.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Pronunciar correctamente los sonidos /ʊ/ y /u:/.</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 Contenidos didácticos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Comprensión del vocabulario clave sobre la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Aplicación del vocabulario sobre la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conversación entre un chocolatero y un cliente.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Useful Language: uso de expresiones útiles a la hora de elaborar un plan.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Elaborar un plan utilizando las expresiones del cuadro Useful Language.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Reading Strategy: información sobre cómo inferir el significado de palabras desconocidas en un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sobre alimentos que han sido considerados perjudiciales para la salud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claves y estrategias para responder preguntas con varias respuestas.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 Presentation: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Words from the Text: búsqueda de sinónimos en el artículo y realización de varias actividades relacionadas con el texto.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Focus Idiomatic Expressions: estudio de modismos relacionados con la comida y práctica de su uso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IC Hi-tech Farming: vídeo sobre una granja tecnológica.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Pronunciación correcta de los sonidos /ʊ/ y /u:/.</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Pronunciation Practice: práctica adicional de la pronunciación los sonidos /ʊ/ y /u:/.</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Flipped Classroom y Grammar Tutor: promoción del aprendizaje independiente, mayor aprovechamiento del tiempo en clase y explicación visual de las estructuras gramaticales.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distintas estructuras: used to, would, be used to, get used to, so, such, either … or, neither … nor.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Grammar Basics: práctica adicional de la gramática aprendida.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Uso correcto de la gramática que se ha visto a lo largo de la sección a través de distintas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Review: repaso de la gramática vista a lo largo del libro.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Grammar Practice: promoción del aprendizaje independiente y mayor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Vocabulary</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Three-word Phrasal Verbs: aprendizaje de phrasal verbs formados por tres palabras y práctica a través de actividades.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 la Phrasal Verbs List: lista de phrasal verbs que aparecen en a lo largo del libro.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Referencia al Vocabulary Builder: repaso del vocabulario aprendido.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Listening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Identificación de hablantes a través de algunas de sus palabras.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diferentes monólogos y diálogos sobre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Speaking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Observación de diferentes ideas para atraer clientes a una cafetería, lectura de oraciones con expresiones útiles para tomar una decisión y relación de dichas oraciones con las ideas mencionadas.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Reflexión sobre en qué parte de una conversación para tomar una decisión se ubican las expresiones señaladas.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Toma de decisiones con respecto a las ideas para la cafetería mencionadas.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importancia de debatir las ideas y opiniones a la hora de tomar una decisión.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Extra Speaking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Speaking Exam Practice: actividades para reforzar lo aprendido en la sección.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Writing</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Información introductoria sobre una carta o un correo electrónico formal y, en especial, una carta o correo electrónico de reclamación.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Working with a Model: lectura de una carta de reclamación y realización de varias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Prepare for the Task: lectura de varios comentarios con quejas en un foro de consumidores.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Task: redacción de una carta de reclamación.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Life Skills Extra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Ordering a Meal: vídeo ilustrativo sobre cómo encargar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Observación de una página web de un supermercado y realización de actividades relacionadas con ella.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Make the Grade Standards Assessment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Lectura de un artículo sobre la desaparición de las máquinas expendedoras en los colegios y realización de varias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Escucha de una conversación entre un cliente que quiere comprar una bicicleta y el dependiente, y realización de actividades para demostrar su comprensión.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Conversación para preguntar por una oferta especial en un gimnasio.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información sobre la importancia de entender el ejercicio.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Redacción de una carta formal a raíz de los resultados de una encuesta.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Tick: información sobre la importancia de señalar los puntos incluidos en una carta para evitar olvidar incluirlos.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 Situaciones de aprendizaje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Techno Task: Crear una página web con imágenes, recetas y </w:t>
      </w:r>
      <w:proofErr w:type="gramStart"/>
      <w:r w:rsidRPr="00246D9F">
        <w:rPr>
          <w:rFonts w:ascii="Times New Roman" w:hAnsi="Times New Roman" w:cs="Times New Roman"/>
        </w:rPr>
        <w:t>recomendaciones.d</w:t>
      </w:r>
      <w:proofErr w:type="gramEnd"/>
      <w:r w:rsidRPr="00246D9F">
        <w:rPr>
          <w:rFonts w:ascii="Times New Roman" w:hAnsi="Times New Roman" w:cs="Times New Roman"/>
        </w:rPr>
        <w:t>) Competencias clave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comunicación lingüística y competencia plurilingüe: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Vocabulary, SB, pág. 98 y 104: uso de vocabulario relacionado con la comida; phrasal verbs formados por tres palabras; Vocabulary Builder, SB, pág. 138: repaso y ampliación del vocabulario visto en la unidad.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Listening, SB, págs. 99 y 104: escucha de una conversación entre un chocolatero y un cliente, y de diferentes monólogos y diálogos sobre comida, Make the Grade Standards Assessment, SB, pág. 110: conversación entre un cliente que quiere comprar una bicicleta y el dependiente.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págs. 99 y 105: utilizando las expresiones aprendidas, elaboración de un plan y toma de decisiones; Make the Grade Standards Assessment, SB, pág. 110: conversación para preguntar por una oferta especial en un gimnasio.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100-101: comprensión escrita de un artículo sobre alimentos que han sido considerados perjudiciales para la salud y modismos relacionados con la comida; Make the Grade Standards Assessment, SB, pág. 109: artículo sobre la desaparición de las máquinas expendedoras en los colegios; Culture Videos, SB, pág. 119: información de interés sobre el castillo de Edimburgo.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Pronunciation, SB, pág. 101; Pronunciation Practice, SB, pág. 141: pronunciación correcta de correcta de los sonidos /ʊ/ y /u:/.</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págs. 102-103; Grammar Basics, pág. 129-130: uso correcto de distintas estructuras: used to, would, be used to, get used to, so, such, either … or, neither … nor; repaso de la gramática vista a lo largo del libro.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106-107: redacción de una carta de reclamación; Make the Grade Standards Assessment, SB, pág. 110: redacción de una carta formal.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Life Skills Extra, SB, pág. 108: encargar comida por internet.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digital: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Interactive Student, Interactive Classroom, Wordapp, SB, págs. 98, 101, 102, 103, 104, 105, 108, 119, 138: uso de material digital para promocionar el aprendizaje independiente y aumentar el aprovechamiento del tiempo en clase.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Techno Task, SB, pág. 99: elaboración de un plan y creación de una página web con imágenes, recetas y recomendaciones.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personal, social y de aprender a aprender: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Tick, SB, págs. 100, 105, 110: uso de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ciudadana: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Useful Language, SB, pág. 99; ej. 7, 8, SB, pág. 105: aprendizaje y práctica de fórmulas para elaborar un plan y tomar una decisión.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Grammar, SB, pág. 103: conciencia sobre el desperdicio de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emprendedora: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Speaking, SB, pág. 99; pág. 105: capacidad de elaborar un plan y tomar decisiones sobre él.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Reading, SB, págs. 100-101: reflexión sobre los alimentos que tomamos y por qué debemos tomarlos en mayor o menor medida.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Writing, SB, págs. 106-107: capacidad de redactar una carta de reclamación para reclamar un derecho insatisfecho.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Life Skills Extra, SB, pág. 108: encargar comida por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Competencia en conciencia y expresión culturales: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Vocabulary, SB, pág. 98: información de interés sobre el chocolate, la sal, la miel y la patata.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Listening, SB, pág. 99: información sobre la situación actual de la producción mundial de chocolate.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Culture Videos, pág. 119: información de interés sobre el castillo de Edimburgo.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 Temas interdisciplinares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Historia del Mundo Contemporáneo: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antiguo Egipto y la miel.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llegada a Europa de la patata.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histórico de la sal.</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castillo de Edimburgo.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Tecnología e Ingeniería: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Diseño de una página web.</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compra de comida por internet.</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Lengua Extranjera: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Fórmulas lingüísticas para elaborar un plan y tomar decisiones.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Modismos relacionados con la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Información sobre la carta o el correo electrónico formal y, en especial, la carta o el correo electrónico de reclamación.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uso de distintas estructuras: used to, would, be used to, get used to, so, such, either … or, neither … nor.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Filosofía: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información que se transmite sobre la alimentación.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Las granjas ecológicas.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 desperdicio de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Electrodomésticos inteligentes.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Biología, Geología y Ciencias Ambientales: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producción de chocolate en el mundo.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f) Objetivos de desarrollo sostenible</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Hambre cero:</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Conciencia sobre el desperdicio de comida.</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Salud y bienestar:</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lastRenderedPageBreak/>
        <w:t>- Reflexión sobre la alimentación.</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Educación de calidad:</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Estrategias, recursos y técnicas de trabajo intelectual para aprender y ser consciente de las propias capacidades y conocimientos.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Industria, innovación e infraestructuras: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Las granjas ecológicas.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Vida de ecosistemas terrestres:</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xml:space="preserve">- Las granjas ecológicas. </w:t>
      </w:r>
    </w:p>
    <w:p w:rsidR="00C32549" w:rsidRPr="00246D9F" w:rsidRDefault="00C32549" w:rsidP="00C32549">
      <w:pPr>
        <w:jc w:val="both"/>
        <w:rPr>
          <w:rFonts w:ascii="Times New Roman" w:hAnsi="Times New Roman" w:cs="Times New Roman"/>
        </w:rPr>
      </w:pPr>
      <w:r w:rsidRPr="00246D9F">
        <w:rPr>
          <w:rFonts w:ascii="Times New Roman" w:hAnsi="Times New Roman" w:cs="Times New Roman"/>
        </w:rPr>
        <w:t>- La producción de chocolate en el mundo.</w:t>
      </w:r>
    </w:p>
    <w:p w:rsidR="00C5333C" w:rsidRPr="00246D9F" w:rsidRDefault="00C32549" w:rsidP="00C32549">
      <w:pPr>
        <w:rPr>
          <w:rFonts w:ascii="Times New Roman" w:hAnsi="Times New Roman" w:cs="Times New Roman"/>
        </w:rPr>
      </w:pPr>
      <w:r w:rsidRPr="00246D9F">
        <w:rPr>
          <w:rFonts w:ascii="Times New Roman" w:hAnsi="Times New Roman" w:cs="Times New Roman"/>
        </w:rPr>
        <w:t>Contenido Cultural e Intercurricular (CLI)</w:t>
      </w:r>
      <w:r w:rsidR="00ED4ACF" w:rsidRPr="00246D9F">
        <w:rPr>
          <w:rFonts w:ascii="Times New Roman" w:hAnsi="Times New Roman" w:cs="Times New Roman"/>
        </w:rPr>
        <w:br w:type="page"/>
      </w:r>
    </w:p>
    <w:p w:rsidR="00C5333C" w:rsidRPr="00246D9F" w:rsidRDefault="00C5333C">
      <w:pPr>
        <w:rPr>
          <w:rFonts w:ascii="Times New Roman"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13" w:name="_heading=h.3whwml4" w:colFirst="0" w:colLast="0"/>
      <w:bookmarkEnd w:id="13"/>
      <w:r w:rsidRPr="00246D9F">
        <w:rPr>
          <w:rFonts w:ascii="Times New Roman" w:eastAsia="Arial" w:hAnsi="Times New Roman" w:cs="Times New Roman"/>
          <w:sz w:val="24"/>
          <w:szCs w:val="24"/>
        </w:rPr>
        <w:t xml:space="preserve">Aspectos metodológicos. </w:t>
      </w:r>
    </w:p>
    <w:p w:rsidR="00C5333C" w:rsidRPr="00246D9F" w:rsidRDefault="00C5333C">
      <w:pPr>
        <w:rPr>
          <w:rFonts w:ascii="Times New Roman"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El proceso de enseñanza-aprendizaje competencial se caracteriza por su transversalidad, su dinamismo y su carácter integral y, por ello, debe abordarse desde todas las materias y ámbitos de conocimiento.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Las líneas metodológicas tendrán la finalidad de favorecer la implicación del alumnado en su propio aprendizaje, estimular la superación individual, el desarrollo de todas sus potencialidades, fomentar su autoconcepto y su autoconfianza, y los procesos de aprendizaje autónomo, y promover hábitos de colaboración y de trabajo en equipo.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Se estimulará la reflexión y el pensamiento crítico en el alumnado, así como los procesos de construcción individual y colectiva del conocimiento, y se favorecerá el descubrimiento, la investigación, el espíritu emprendedor y la iniciativa personal.</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Se adoptarán estrategias interactivas que permitan compartir y construir el conocimiento y dinamizarlo mediante el intercambio verbal y colectivo de ideas y diferentes formas de expresión.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Se fomentará el enfoque interdisciplinar del aprendizaje por competencias con la realización por parte del alumnado de trabajos de investigación y de actividades integradas que le permitan avanzar hacia los resultados de aprendizaje de más de una competencia al mismo tiempo.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lastRenderedPageBreak/>
        <w:t>Las tecnologías de la información y de la comunicación para el aprendizaje y el conocimiento se utilizarán de manera habitual como herramientas integradas para el desarrollo del currículo.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Aspectos metodológicos del método elegido por nuestro departamento de </w:t>
      </w:r>
      <w:proofErr w:type="gramStart"/>
      <w:r w:rsidRPr="00246D9F">
        <w:rPr>
          <w:rFonts w:ascii="Times New Roman" w:eastAsia="Arial" w:hAnsi="Times New Roman" w:cs="Times New Roman"/>
        </w:rPr>
        <w:t>Inglés</w:t>
      </w:r>
      <w:proofErr w:type="gramEnd"/>
      <w:r w:rsidRPr="00246D9F">
        <w:rPr>
          <w:rFonts w:ascii="Times New Roman" w:eastAsia="Arial" w:hAnsi="Times New Roman" w:cs="Times New Roman"/>
        </w:rPr>
        <w:t xml:space="preserve"> metodología.</w:t>
      </w:r>
    </w:p>
    <w:p w:rsidR="00C32549" w:rsidRPr="00246D9F" w:rsidRDefault="00C32549" w:rsidP="00C32549">
      <w:pPr>
        <w:jc w:val="both"/>
        <w:rPr>
          <w:rFonts w:ascii="Times New Roman" w:eastAsia="Arial" w:hAnsi="Times New Roman" w:cs="Times New Roman"/>
        </w:rPr>
      </w:pP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El manual que nuestro departamento eligió como guía didáctica, Make the Grade 1 es un libro de un método en dos niveles diseñado para los alumnos/as de inglés en Bachillerato. En cada nivel del curso, los materiales proporcionados suponen unas 100-110 horas de clase, que pueden variar según el ritmo de la clase.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Siguiendo las recomendaciones del Marco Común Europeo de Referencia (MCER), se anima a los alumnos/as a organizar y expresar sus propias ideas, experiencias y opiniones a través de tareas de expresión escrita y oral y a evaluar sus propias habilidades lingüísticas según las van trabajando a lo largo del libro. Un alumno/a que haya estudiado con Make the Grade será competente en la mayor parte de capacidades lingüísticas expresadas en el nivel B1+, es decir, un usuario independiente que: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es capaz de entender las ideas principales de textos complejos que traten de temas tanto concretos como abstractos, incluso si son de carácter técnico, siempre que estén dentro de su campo de especialización;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puede relacionarse con hablantes nativos con un grado suficiente de fluidez y naturalidad, de modo que la comunicación se realice sin esfuerzo por parte de los interlocutores;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puede producir textos claros y detallados sobre temas diversos, así como defender un punto de vista sobre temas generales indicando los pros y los contras de las distintas opciones.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lo que se refiere a la comprensión de mensajes orales y escritos, en Bachillerato los alumnos/as deben ser capaces de comprender la información transmitida por su interlocutor/a, independientemente del acento que este tenga.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el caso de las emisiones transmitidas por medios de comunicación o reproducción mecánica, se pretende que comprendan la información global y específica de los mensajes, que interpreten algunas de las ideas principales transmitidas en ellos y sean capaces de realizar ciertos tipos de abstracción dentro del campo de interés general del alumno/a.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Make the Grade 1 los temas y situaciones de comunicación amplían el conocimiento del mundo y las experiencias personales del alumnado, además de ayudarlo a tomar conciencia del valor de la lengua inglesa como vehículo de comunicación internacional y de su importancia en la sociedad y en el mercado laboral actual.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Para establecer el grado de dificultad de las situaciones de comunicación, hemos tenido en cuenta el tipo de mensaje y el tema, el interlocutor/a o interlocutores/as, el canal, grado y tipo de comprensión requerida, el uso de estrategias comunicativas (lingüísticas y no lingüísticas) y la necesidad de ayuda. </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lastRenderedPageBreak/>
        <w:t>Los niveles de comprensión van graduados desde las habilidades comunicativas receptivas más básicas, como son reconocer o identificar determinados elementos e información, hasta la inferencia, es decir, la interpretación de opiniones y la identificación de la funcionalidad de un texto, pasando por la interpretación de significados apoyándose en claves no lingüísticas, en el contexto, etc. Se busca el desarrollo de una actitud crítica ante la información transmitida en estos mensajes.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La secuenciación de las habilidades comunicativas receptivas no supone que demos por hecho que el alumnado no las adquirió en la Educación Secundaria Obligatoria; lo que tratamos de conseguir es la automatización de su uso en Bachillerato gracias al repaso y la práctica continua que se hace de ellas a lo largo de las unidades didácticas.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Por lo que respecta a la producción oral, en Bachillerato los interlocutores/as continúan siendo –como en la ESO– profesores/as, compañeros/as y hablantes de la lengua inglesa. Los alumnos/as participan en conversaciones en las que hay que narrar, describir, informar y transmitir ideas y opiniones de manera clara y ordenada, utilizando estrategias de comunicación y compensación que aprendieron en la ESO, y también repasan, amplían y profundizan en las funciones comunicativas de la lengua estudiadas en cursos precedentes. Además, la secuenciación de los contenidos fonéticos –interrelacionada con el resto de contenidos del curso–, promueve la corrección de los errores de pronunciación más comunes entre los alumnos/as.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cuanto a la producción escrita, la complejidad se hallará no solo en la extensión y los conceptos expresados, sino también en las habilidades comunicativas utilizadas. Por tanto, en Bachillerato los textos tendrán un carácter cada vez más complejo, aunque siempre dentro de la realidad personal y académica del alumnado. Las producciones incluirán desde cartas o correos electrónicos informales o formales hasta textos narrativos, de opinión, argumentativos, informativos y descriptivos o biografías.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Los alumnos/as deberán progresar en la utilización de las estructuras gramaticales, mostrando así un grado de madurez sintáctica mayor que en la ESO. Esta madurez lleva aparejado el uso correcto de algunas oraciones subordinadas y marcadores del discurso, la ampliación del léxico receptivo y productivo, y el desarrollo de procesos de autocorrección.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lo referente a la lectura comprensiva y autónoma de textos de temática general y/o adecuados a sus intereses, el alumnado utilizará técnicas de aprendizaje que desarrollen su autonomía en la lectura comprensiva y en el uso de los procedimientos adquiridos de manera sistemática. Los tipos de texto más usuales son artículos de revistas, textos informativos, narrativos y culturales, extractos de libros, poemas e historias breves. Las estrategias de lectura centradas en desarrollar su autonomía, tales como la utilización de diccionarios (seleccionar el adecuado, detectar y buscar las palabras esenciales para la comprensión, identificar la acepción apropiada, etc.), el uso de gramáticas y libros de referencia, y el uso de recursos lingüísticos tales como la formación de palabras, las categorías gramaticales, la identificación de false friends, sinónimos, etc., requieren una práctica sistemática para alcanzar la automatización en el desarrollo de la lectura comprensiva. Los textos poco a poco serán más especializados, con temas de interés y actividades de dificultad adecuada a su nivel, con el objetivo de promover en los alumnos/as el aprecio de la lectura como fuente de información, disfrute, ocio y acceso a otras culturas y formas de vida, y fomentar una actitud receptiva y respetuosa a la vez que crítica ante la información que transmiten dichos textos.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lastRenderedPageBreak/>
        <w:t>La reflexión sobre el funcionamiento del sistema lingüístico no solo es importante en nuestro método como elemento facilitador del aprendizaje, sino también como elemento imprescindible para la autocorrección. De esta forma, en Make the Grade 1 se fomenta la competencia comunicativa a través de textos orales y escritos, y la reflexión sobre la competencia lingüística propiamente dicha, mediante una serie de estrategias de aprendizaje autónomo para que los alumnos/as puedan automatizarlas con la práctica. Así, el uso de estas estrategias en todas las secciones que componen las unidades fomenta la reflexión de forma organizada y gradual en su aprendizaje de la lengua inglesa.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La actitud del alumno/a ante el aprendizaje de la lengua extranjera es esencial para que reconozca y aprecie el valor comunicativo de dicha lengua y su propia capacidad de aprender. La reflexión sobre la lengua y su aprendizaje incluyen la consideración de la finalidad que para cada estudiante tiene dicho aprendizaje, base fundamental para que reconozcan su capacidad personal de aprender y progresar, y para que adopten las destrezas de estudio necesarias que podrán utilizar a lo largo de su vida.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 Para el desarrollo del proceso de autoevaluación, es de gran utilidad el material que, basado en los principios del Portfolio Europeo de las Lenguas para Secundaria, ha desarrollado la editorial y que los anima a reflexionar sobre su propio proceso de aprendizaje. Este material ofrece a los alumnos/as la posibilidad de volver sobre cada uno de los apartados de cada unidad y, de manera reflexiva, reflejar su grado de consecución en cada uno de ellos. Pueden también tomar decisiones sobre lo que deben hacer para mejorar en aquellas destrezas donde el aprendizaje esté siendo más deficitario.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Por supuesto, el alumnado debe ser consciente de la importancia que tiene el inglés en las relaciones internacionales, una realidad que ellos verán patente en el panorama social y laboral actual y a cuya comprensión contribuimos desde nuestra </w:t>
      </w:r>
      <w:proofErr w:type="gramStart"/>
      <w:r w:rsidRPr="00246D9F">
        <w:rPr>
          <w:rFonts w:ascii="Times New Roman" w:eastAsia="Arial" w:hAnsi="Times New Roman" w:cs="Times New Roman"/>
        </w:rPr>
        <w:t>área.La</w:t>
      </w:r>
      <w:proofErr w:type="gramEnd"/>
      <w:r w:rsidRPr="00246D9F">
        <w:rPr>
          <w:rFonts w:ascii="Times New Roman" w:eastAsia="Arial" w:hAnsi="Times New Roman" w:cs="Times New Roman"/>
        </w:rPr>
        <w:t xml:space="preserve"> utilización sistemática de estrategias de autonomía es la finalidad a largo plazo que se busca en el aprendizaje de cualquier materia educativa. Sin embargo, cada materia requiere su proceso y unos procedimientos propios, que irán desde los más básicos a los más complejos.</w:t>
      </w:r>
    </w:p>
    <w:p w:rsidR="00C32549" w:rsidRPr="00246D9F" w:rsidRDefault="00C32549" w:rsidP="00C32549">
      <w:pPr>
        <w:jc w:val="both"/>
        <w:rPr>
          <w:rFonts w:ascii="Times New Roman" w:eastAsia="Arial" w:hAnsi="Times New Roman" w:cs="Times New Roman"/>
        </w:rPr>
      </w:pP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Las estrategias son elementos cruciales para el aprendizaje y es necesario utilizarlas constantemente hasta llegar a su total automatización sin necesidad de reflexión. Por eso, en Bachillerato primero identificamos las necesidades del aprendizaje y luego, en consonancia con ellas, seleccionamos las actividades, los materiales y los modos de trabajo apropiados para alcanzar el objetivo específico que nos hemos marcado. </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Las estrategias de aprendizaje también van encaminadas a mejorar el desarrollo de los procesos mentales necesarios para realizar las actividades. Estas son las que desarrollamos en cada destreza comunicativa: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Reading (comprensión escrita): predicción del contenido del texto a partir del título, subtítulo e ilustraciones; lectura de la primera oración de cada párrafo para encontrar la idea central; identificación de la finalidad del texto (informar, entretener, etc.); búsqueda de información específica (scanning); identificación de las palabras clave en un texto; inferencia de significados no explícitos (leer entre líneas); deducción del significado de las palabras por el contexto.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Listening (comprensión oral): comprensión de enunciados; anticipación de contenidos; atención selectiva; identificación de información específica; inferencia de significados; toma de notas; seguimiento de instrucciones; identificación del tema principal; secuenciación de información; reconocimiento de la </w:t>
      </w:r>
      <w:r w:rsidRPr="00246D9F">
        <w:rPr>
          <w:rFonts w:ascii="Times New Roman" w:eastAsia="Arial" w:hAnsi="Times New Roman" w:cs="Times New Roman"/>
        </w:rPr>
        <w:lastRenderedPageBreak/>
        <w:t>pronunciación; distinción de diferentes matices de significado según el ritmo y la entonación; escucha comprensiva de mensajes emitidos por hablantes con distintos acentos, etc.</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Speaking (producción oral): estrategias de elaboración que facilitan la interacción en el aula tales como organizar las ideas antes de hablar y basar la exposición oral en un guion que dé muestras de claridad y estructura lógica; estrategias de compensación, clarificación y comprobación; estrategias para la práctica como la repetición, la imitación, la aplicación de reglas, etc.; estrategias de autocorrección como la identificación de problemas y su solución, buscando siempre mejorar la pronunciación, el ritmo y la entonación en las producciones orales.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Writing (expresión escrita): al margen de las estrategias comentadas en el apartado anterior, se incluyen también las de transferencia, elaboración y autocorrección; el desarrollo de la imaginación y la creatividad, y la búsqueda de la información en diversas fuentes. El alumnos/a deberá atender tanto al proceso de escritura como al producto, teniendo en cuenta las características propias del tipo de texto, utilizando el registro idóneo, los marcadores del discurso y los signos de puntuación adecuados, ordenando frases y párrafos en textos coherentes mediante el uso de adjetivos, adverbios, expresiones temporales, conjunciones y conectores, y respetando a la vez la estructura de estos.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Existe una gran variedad de este material para Make the Grade y hay varias formas de utilizarlo en clase para cubrir las necesidades de los alumnos/as en cualquier momento. Además, la pizarra digital incluye las grabaciones, el análisis de los textos y las justificaciones para las respuestas a las preguntas de comprensión, así como fotografías motivadoras para la práctica de la expresión oral en clase.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Los componentes interactivos más novedosos de las pizarras digitales son: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Wordlists and Dictations, una útil herramienta para practicar y revisar el vocabulario con listas y grabaciones de este, traducciones como ayuda para practicarlo y ortografía.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Web links que incluyen enlaces a páginas web, vídeos, entrevistas reales, textos extra para practicar la comprensión escrita, etc. La mayoría de estos enlaces incluye preguntas de comprensión para que los alumnos/as puedan practicar la comprensión oral y escrita de información clave. Otros enlaces simplemente ofrecen a los alumnos/as el mero disfrute del aprendizaje de algo nuevo.</w:t>
      </w:r>
    </w:p>
    <w:p w:rsidR="00C32549" w:rsidRPr="00246D9F" w:rsidRDefault="00C32549" w:rsidP="00C32549">
      <w:pPr>
        <w:jc w:val="both"/>
        <w:rPr>
          <w:rFonts w:ascii="Times New Roman" w:eastAsia="Arial" w:hAnsi="Times New Roman" w:cs="Times New Roman"/>
        </w:rPr>
      </w:pP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Make the Grade 1 se articula en torno a los siguientes principios básicos: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Enseñar la lengua extranjera con el fin de que el alumno/a logre comunicarse y desenvolverse con éxito en el plano oral y en el escrito de manera natural.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Profundizar en el desarrollo de las estrategias de aprendizaje para que pueda enfrentarse con éxito a situaciones reales de comunicación.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Conseguir que entienda el funcionamiento del sistema lingüístico y reflexione sobre él comparándolo con su lengua materna para alcanzar un buen nivel de comunicación.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Profundizar en el sistema fonético, las funciones gramaticales y el vocabulario de forma que pueda reconocerlos y emplearlos en situaciones reales de comunicación.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lastRenderedPageBreak/>
        <w:t>• Fomentar la expresión de las ideas y puntos de vista personales del alumno para crear una comunicación real.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Desarrollar y dominar de forma integrada las cuatro destrezas básicas: listening, speaking, reading y writing.</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Ofrecerle todas las facilidades posibles para que amplíe sus conocimientos sobre los aspectos socioculturales de la lengua inglesa y asimile la cultura de la que forma parte, evitando así que exprese sus logros solo en términos morfosintácticos y funcionales.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Despertar en él la responsabilidad de conseguir la autonomía en su aprendizaje, reconociendo los métodos de estudio y el tipo de organización que más le ayuden.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Motivarlo con temas de interés y ofrecerle unas metas claras a lo largo del curso.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Fomentar la autoevaluación como herramienta imprescindible para conseguir un progreso eficaz en el aprendizaje.</w:t>
      </w:r>
    </w:p>
    <w:p w:rsidR="00C32549" w:rsidRPr="00246D9F" w:rsidRDefault="00C32549">
      <w:pPr>
        <w:jc w:val="both"/>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rPr>
          <w:rFonts w:ascii="Times New Roman" w:eastAsia="Arial" w:hAnsi="Times New Roman" w:cs="Times New Roman"/>
        </w:rPr>
      </w:pPr>
    </w:p>
    <w:p w:rsidR="00C5333C" w:rsidRPr="00246D9F" w:rsidRDefault="00ED4ACF">
      <w:pPr>
        <w:pStyle w:val="Ttulo1"/>
        <w:numPr>
          <w:ilvl w:val="0"/>
          <w:numId w:val="3"/>
        </w:numPr>
        <w:jc w:val="both"/>
        <w:rPr>
          <w:rFonts w:ascii="Times New Roman" w:eastAsia="Arial" w:hAnsi="Times New Roman" w:cs="Times New Roman"/>
          <w:sz w:val="24"/>
          <w:szCs w:val="24"/>
        </w:rPr>
      </w:pPr>
      <w:bookmarkStart w:id="14" w:name="_heading=h.2bn6wsx" w:colFirst="0" w:colLast="0"/>
      <w:bookmarkEnd w:id="14"/>
      <w:r w:rsidRPr="00246D9F">
        <w:rPr>
          <w:rFonts w:ascii="Times New Roman" w:eastAsia="Arial" w:hAnsi="Times New Roman" w:cs="Times New Roman"/>
          <w:sz w:val="24"/>
          <w:szCs w:val="24"/>
        </w:rPr>
        <w:t xml:space="preserve">Las medidas de atención a la diversidad, atendiendo a lo dispuesto para la atención a la diversidad y la organización de las actividades de refuerzo y recuperación. </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Nuestras medidas estarán orientadas por los siguientes principios y pautas de actuación: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Proporcionar múltiples formas de representación.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1. Proporcionar diferentes opciones para la percepción: opciones que permitan la personalización en la presentación de la información, ofrecer alternativas para la información auditiva, ofrecer alternativas para la información visual.</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2. Proporcionar múltiples opciones para el lenguaje, las expresiones matemáticas y los símbolos: Clarificar el vocabulario y los símbolos, clarificar la sintaxis y la estructura, facilitar la decodificación de textos, notaciones matemáticas y símbolos, promover la compresión entre diferentes idiomas, ilustrar a través de múltiples medios.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3. Proporcionar opciones para la compresión: activar o sustituir los conocimientos previos, destacar patrones, características fundamentales, ideas principales y relaciones, guiar el procesamiento de la información, la visualización y la manipulación y maximizar la transferencia y la generalización.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Proporcionar múltiples formas de acción y expresión: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4. Proporcionar opciones para la interacción física: variar los métodos para la respuesta y la navegación, optimizar el acceso a las herramientas y los productos y tecnologías de apoyo.</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5. Proporcionar opciones para la expresión y la comunicación: usar múltiples medios de comunicación, usar múltiples herramientas para la construcción y la composición, definir competencias con niveles de apoyo graduados para la práctica y la ejecución.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6. Proporcionar opciones para las funciones ejecutivas: guiar el establecimiento adecuado metas, apoyar la planificación y el desarrollo de estrategias, facilitar la gestión de información y de recursos, aumentar la capacidad para hacer un seguimiento de los avances.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Proporcionar múltiples formas de implicación: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7. Proporcionar opciones para captar el interés: optimizar la elección individual y la autonomía, optimizar la relevancia, el valor y la autenticidad, minimizar la sensación de inseguridad y las distracciones.</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8. Proporcionar opciones para mantener el esfuerzo y la persistencia: resaltar la relevancia de metas y objetivos, variar las exigencias y los recursos para optimizar los desafíos, fomentar la colaboración y la comunidad, utilizar el feedback orientado hacia la maestría en una tarea.</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9. Proporcionar opciones para la auto-regulación: promover expectativas y creencias que optimicen la motivación, facilitar estrategias y habilidades personales para afrontar los problemas de la vida cotidiana, desarrollar la auto-evaluación y la reflexión.</w:t>
      </w:r>
    </w:p>
    <w:p w:rsidR="00C32549" w:rsidRPr="00246D9F" w:rsidRDefault="00C32549">
      <w:pPr>
        <w:jc w:val="both"/>
        <w:rPr>
          <w:rFonts w:ascii="Times New Roman" w:eastAsia="Arial" w:hAnsi="Times New Roman" w:cs="Times New Roman"/>
        </w:rPr>
      </w:pPr>
    </w:p>
    <w:p w:rsidR="00C32549" w:rsidRPr="00246D9F" w:rsidRDefault="00C32549">
      <w:pPr>
        <w:jc w:val="both"/>
        <w:rPr>
          <w:rFonts w:ascii="Times New Roman" w:eastAsia="Arial" w:hAnsi="Times New Roman" w:cs="Times New Roman"/>
        </w:rPr>
      </w:pPr>
      <w:r w:rsidRPr="00246D9F">
        <w:rPr>
          <w:rFonts w:ascii="Times New Roman" w:eastAsia="Arial" w:hAnsi="Times New Roman" w:cs="Times New Roman"/>
        </w:rPr>
        <w:t>10. De manera más concreta, y desde nuestro departamento de inglés, las medidas de atención a la diversidad se pueden describir de la siguiente manera: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8. Educación inclusiva y atención a la diversidad</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Make the Grade 1 tiene en cuenta la diversidad existente en las aulas en cuanto al nivel de conocimientos y el grado de facilidad para el aprendizaje que tienen los alumnos/as. En esta difícil tarea, proporciona abundante ayuda al profesorado a través de las actividades del Student’s Book y el Workbook, las valiosas sugerencias en el Teacher’s Manual y el material extra fotocopiable.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Como punto de partida hemos tomado en cuenta cuatro ámbitos de diversidad:</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La capacidad para aprender</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Cada alumno/a tiene su propio ritmo de aprendizaje. Partimos de la base de que todos son capaces de alcanzar un nivel mínimo siempre que sigan un ritmo sostenido de trabajo, que puede ser diferente para cada uno. Hemos considerado este aspecto tanto en la investigación inicial como en todo el desarrollo del curso y así lo reflejan las actividades en el Student’s Book y en el Workbook al incluir un repaso continuo de estructuras y vocabulario. Ambos ofrecen tareas con diferentes niveles de dificultad para poder integrar a los distintos tipos de alumnos/as. Por otro lado, el Teacher’s All-in-One Pack incluye amplias oportunidades de refuerzo para los alumnos/as con capacidades menos desarrolladas y, a la vez, materia de ampliación para los de nivel más avanzado. Con este conjunto de material fotocopiable a su alcance, el profesorado puede elegir y adecuar las tareas al nivel concreto de cada alumno/a.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La motivación para aprender</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lastRenderedPageBreak/>
        <w:t>La motivación del alumno/a para aprender es muy diversa, sobre todo cuando se trata de un idioma, puesto que depende mucho del historial de éxito o de fracaso que haya tenido hasta ese momento. En muchas ocasiones, la motivación está directamente condicionada por el ambiente y el contexto en el que los alumnos se desenvuelven.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En nuestro curso hemos tomado en cuenta tanto este factor como las diferencias en el ambiente sociocultural del que proceden los alumnos/as, pues todo ello influye notablemente no solo en el nivel de sus motivaciones individuales, sino también en la forma más lógica y funcional de presentarles los contenidos. Para seleccionar los temas incluidos en este curso hemos realizado una amplia investigación, abarcando no solo el punto de vista del profesor/a a través de cuestionarios, sino también el propio punto de vista de los alumnos/as, para adaptarlos a sus edades, experiencias y entorno. Se han seleccionado temas que hacen posible la implicación emocional de los alumnos/as dado nuestro convencimiento de que, cuando se apela a lo que directamente les afecta e interesa, la respuesta ante el estimulo está asegurada.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Los estilos de aprendizaje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A lo largo de los últimos años se han llevado a cabo toda clase de estudios sobre los diversos estilos de aprendizaje a la hora de estudiar un idioma. Como es bien sabido, el alumno/a puede ser reflexivo o impulsivo cuando se enfrenta a sus tareas escolares. Unos pueden reaccionar muy rápidamente y sin embargo necesitar varios intentos para asimilar una idea, mientras que otros pueden trabajar más concienzudamente y aprender más despacio obteniendo el mismo resultado. Este factor se ha tenido en cuenta sistemáticamente. Por ejemplo, a la hora de enseñar las estructuras se incluyen tablas y ejercicios para aprender y repasar la gramática paso a paso, al igual que una amplia repetición y práctica en distintas situaciones para los alumnos/as que no usen tanto el estilo analítico cuando aprenden.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Pensando en los diferentes estilos y niveles de desarrollo de las capacidades de aprendizaje, se han diseñado varios tipos de actividades que dan cabida a los distintos estilos de aprendizaje, enmarcadas en una secuenciación de estrategias para que desarrollen su autonomía en cada destreza comunicativa. Por ello desde la primera unidad promovemos la reflexión de los alumnos/as sobre su propio aprendizaje, para que no solo sean conscientes de su progreso, sino que también aprendan de manera más efectiva, lo cual implica mayor motivación y responsabilidad por parte del alumnado.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No obstante, en el Teacher’s Manual señalamos el tipo de estrategia que desarrolla cada actividad y el procedimiento para sacarle el máximo rendimiento. Además, en el Workbook presentamos diversos tipos de refuerzo individualizado: tablas, crucigramas y ejercicios para los alumnos/as más analíticos y mucha y variada práctica para los más impulsivos.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Los intereses de los alumnos/as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Es un hecho que los intereses de los alumnos/as se diversifican mucho más en Bachillerato. Su interés por aprender un idioma varía mucho dependiendo de su motivación y/o necesidad de hacerlo. Por ello hemos incluido una gran variedad de temas, intentando que sean de interés para la mayoría.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lastRenderedPageBreak/>
        <w:t>Además, se ha llevado a cabo una cuidadosa selección de funciones con el fin de que las puedan poner en práctica en un futuro próximo, tales como las necesarias para responder un test de cultura general, mantener conversaciones informales, escribir correos electrónicos, entender a los jóvenes de su edad de otros países, etc.</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Por último, hemos considerado importante de cara al profesorado no solo que pueda reconocer el tipo de diversidad que tiene en una determinada clase, sino también que pueda preverla. A este respecto, hemos incluido en el Teacher’s Manual numerosas sugerencias que lo ayudarán a establecer los diferentes grados de conocimiento y autonomía de sus alumnos/as y las diversas maneras en que puede presentarles los contenidos. Además encontrará una importante ayuda en el Teacher’s All-in-One Pack, que </w:t>
      </w:r>
      <w:proofErr w:type="gramStart"/>
      <w:r w:rsidRPr="00246D9F">
        <w:rPr>
          <w:rFonts w:ascii="Times New Roman" w:eastAsia="Arial" w:hAnsi="Times New Roman" w:cs="Times New Roman"/>
        </w:rPr>
        <w:t>contiene:-</w:t>
      </w:r>
      <w:proofErr w:type="gramEnd"/>
      <w:r w:rsidRPr="00246D9F">
        <w:rPr>
          <w:rFonts w:ascii="Times New Roman" w:eastAsia="Arial" w:hAnsi="Times New Roman" w:cs="Times New Roman"/>
        </w:rPr>
        <w:t xml:space="preserve"> un pre-test para diagnosticar las necesidades de los alumnos/as y cuatro páginas con ejercicios de repaso para poder elegir el material fotocopiable adecuado a cada uno;</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un test por cada unidad, otro por cada trimestre y dos finales;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tres evaluation standards assessment tests;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More Practice como práctica extra sobre vocabulario y gramática;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Extension como práctica extra sobre vocabulario y gramática;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Extra Listening Practice como práctica extra de la comprensión oral;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Extra Speaking Practice como práctica extra de la producción oral;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Extra Writing Practice como práctica extra de la producción escrita;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ocho apartados Video Worksheets como práctica extra de la comprensión oral con apoyo visual;</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tres apartados Collaborative Projects como práctica extra para fomentar trabajando en equipo las habilidades comunicativas;</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las respuestas a todos los ejercicios de las secciones de arriba;</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todos los materiales también están disponibles en formato Word editable.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Otro componente que, sin duda alguna, resultará útil al profesorado es el Digital Teacher’s Resources, que contiene:</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 Test Factory and Other Editable Resources en formato Word editable: contiene todos los exámenes y el resto de materiales incluidos en el Teacher’s All-in-One Pack. También contiene todos los textos y los scripts de los listenings del Student’s </w:t>
      </w:r>
      <w:proofErr w:type="gramStart"/>
      <w:r w:rsidRPr="00246D9F">
        <w:rPr>
          <w:rFonts w:ascii="Times New Roman" w:eastAsia="Arial" w:hAnsi="Times New Roman" w:cs="Times New Roman"/>
        </w:rPr>
        <w:t>Book.-</w:t>
      </w:r>
      <w:proofErr w:type="gramEnd"/>
      <w:r w:rsidRPr="00246D9F">
        <w:rPr>
          <w:rFonts w:ascii="Times New Roman" w:eastAsia="Arial" w:hAnsi="Times New Roman" w:cs="Times New Roman"/>
        </w:rPr>
        <w:t xml:space="preserve"> Interactive Whiteboard: con el Student’s Book en versión digital interactiva, elWorkbook en versión digital, análisis de los textos y capturas de fotos para realizar actividades de expresión oral. También proporciona listas de vocabulario, grabaciones del mismo y traducciones, y enlaces a páginas webs que incluyen preguntas de comprensión.</w:t>
      </w:r>
    </w:p>
    <w:p w:rsidR="00C32549" w:rsidRPr="00246D9F" w:rsidRDefault="00C32549" w:rsidP="00C32549">
      <w:pPr>
        <w:jc w:val="both"/>
        <w:rPr>
          <w:rFonts w:ascii="Times New Roman" w:eastAsia="Arial" w:hAnsi="Times New Roman" w:cs="Times New Roman"/>
        </w:rPr>
      </w:pPr>
      <w:r w:rsidRPr="00246D9F">
        <w:rPr>
          <w:rFonts w:ascii="Times New Roman" w:eastAsia="Arial" w:hAnsi="Times New Roman" w:cs="Times New Roman"/>
        </w:rPr>
        <w:t xml:space="preserve">Las secciones Reading, Vocabulary, Grammar y Speaking del Student’s Book han sido diseñadas contando con los cuatro ámbitos de diversidad anteriormente citados y tratando dicha diversidad de una forma </w:t>
      </w:r>
      <w:proofErr w:type="gramStart"/>
      <w:r w:rsidRPr="00246D9F">
        <w:rPr>
          <w:rFonts w:ascii="Times New Roman" w:eastAsia="Arial" w:hAnsi="Times New Roman" w:cs="Times New Roman"/>
        </w:rPr>
        <w:t>escalonada</w:t>
      </w:r>
      <w:proofErr w:type="gramEnd"/>
      <w:r w:rsidRPr="00246D9F">
        <w:rPr>
          <w:rFonts w:ascii="Times New Roman" w:eastAsia="Arial" w:hAnsi="Times New Roman" w:cs="Times New Roman"/>
        </w:rPr>
        <w:t xml:space="preserve"> pero a la vez ascendente.</w:t>
      </w:r>
    </w:p>
    <w:p w:rsidR="00C32549" w:rsidRPr="00246D9F" w:rsidRDefault="00C32549">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C5333C">
      <w:pPr>
        <w:pStyle w:val="Subttulo"/>
        <w:rPr>
          <w:rFonts w:ascii="Times New Roman" w:hAnsi="Times New Roman" w:cs="Times New Roman"/>
          <w:sz w:val="24"/>
          <w:szCs w:val="24"/>
        </w:rPr>
      </w:pPr>
    </w:p>
    <w:p w:rsidR="0099497E" w:rsidRPr="0099497E" w:rsidRDefault="00ED4ACF" w:rsidP="0099497E">
      <w:pPr>
        <w:pStyle w:val="Subttulo"/>
        <w:rPr>
          <w:rFonts w:ascii="Times New Roman" w:hAnsi="Times New Roman" w:cs="Times New Roman"/>
          <w:color w:val="auto"/>
          <w:sz w:val="24"/>
          <w:szCs w:val="24"/>
        </w:rPr>
      </w:pPr>
      <w:r w:rsidRPr="00246D9F">
        <w:rPr>
          <w:rFonts w:ascii="Times New Roman" w:hAnsi="Times New Roman" w:cs="Times New Roman"/>
        </w:rPr>
        <w:br w:type="page"/>
      </w:r>
      <w:r w:rsidR="0099497E" w:rsidRPr="0099497E">
        <w:rPr>
          <w:rFonts w:ascii="Times New Roman" w:hAnsi="Times New Roman" w:cs="Times New Roman"/>
          <w:color w:val="auto"/>
          <w:sz w:val="24"/>
          <w:szCs w:val="24"/>
        </w:rPr>
        <w:lastRenderedPageBreak/>
        <w:t xml:space="preserve">14.1 Plan de recuperación de materias pendientes </w:t>
      </w:r>
    </w:p>
    <w:p w:rsidR="0099497E" w:rsidRPr="0099497E" w:rsidRDefault="0099497E" w:rsidP="0099497E">
      <w:pPr>
        <w:shd w:val="clear" w:color="auto" w:fill="FFFFFF"/>
        <w:rPr>
          <w:rFonts w:ascii="Times New Roman" w:eastAsia="Times New Roman" w:hAnsi="Times New Roman" w:cs="Times New Roman"/>
        </w:rPr>
      </w:pPr>
      <w:r w:rsidRPr="0099497E">
        <w:rPr>
          <w:rFonts w:ascii="Times New Roman" w:eastAsia="Times New Roman" w:hAnsi="Times New Roman" w:cs="Times New Roman"/>
        </w:rPr>
        <w:t xml:space="preserve">"Para llevar a cabo el Plan de Recuperación de Pendientes, el profesorado responsable de cada nivel dará acceso al alumnado con la materia pendiente del curso inferior a una de las Plataformas usadas en el Centro. Se facilitará material de repaso y refuerzo, haciendo un seguimiento del desempeño y entrega de las actividades propuestas. Se establecerán dos plazos para la supervisión de la progresión del alumnado, el primero, durante el mes de febrero, el </w:t>
      </w:r>
      <w:proofErr w:type="gramStart"/>
      <w:r w:rsidRPr="0099497E">
        <w:rPr>
          <w:rFonts w:ascii="Times New Roman" w:eastAsia="Times New Roman" w:hAnsi="Times New Roman" w:cs="Times New Roman"/>
        </w:rPr>
        <w:t>segundo,  durante</w:t>
      </w:r>
      <w:proofErr w:type="gramEnd"/>
      <w:r w:rsidRPr="0099497E">
        <w:rPr>
          <w:rFonts w:ascii="Times New Roman" w:eastAsia="Times New Roman" w:hAnsi="Times New Roman" w:cs="Times New Roman"/>
        </w:rPr>
        <w:t xml:space="preserve"> el mes de abril respectivamente. </w:t>
      </w:r>
    </w:p>
    <w:p w:rsidR="0099497E" w:rsidRPr="0099497E" w:rsidRDefault="0099497E" w:rsidP="0099497E">
      <w:pPr>
        <w:shd w:val="clear" w:color="auto" w:fill="FFFFFF"/>
        <w:rPr>
          <w:rFonts w:ascii="Times New Roman" w:eastAsia="Times New Roman" w:hAnsi="Times New Roman" w:cs="Times New Roman"/>
        </w:rPr>
      </w:pPr>
      <w:r w:rsidRPr="0099497E">
        <w:rPr>
          <w:rFonts w:ascii="Times New Roman" w:eastAsia="Times New Roman" w:hAnsi="Times New Roman" w:cs="Times New Roman"/>
        </w:rPr>
        <w:t>     Para el seguimiento y evaluación correspondientes, se utilizarán diversos instrumentos: entrevista personal, entrega de tareas a través de Plataforma y/o pruebas escritas.</w:t>
      </w:r>
    </w:p>
    <w:p w:rsidR="0099497E" w:rsidRPr="0099497E" w:rsidRDefault="0099497E" w:rsidP="0099497E">
      <w:pPr>
        <w:shd w:val="clear" w:color="auto" w:fill="FFFFFF"/>
        <w:rPr>
          <w:rFonts w:ascii="Times New Roman" w:eastAsia="Times New Roman" w:hAnsi="Times New Roman" w:cs="Times New Roman"/>
        </w:rPr>
      </w:pPr>
      <w:r w:rsidRPr="0099497E">
        <w:rPr>
          <w:rFonts w:ascii="Times New Roman" w:eastAsia="Times New Roman" w:hAnsi="Times New Roman" w:cs="Times New Roman"/>
        </w:rPr>
        <w:t>     Este sistema de recuperación de simultaneará con el trabajo que que debe llevarse a cabo en el curso superior. Se combinarán ambas estrategias para facilitar el aprendizaje y la adquisición de competencias que favorezcan la evaluación positiva. Dicho sistema de recuperación de la materia pendiente del curso inferior no es excluyente respecto a lo establecido anteriormente, es decir, la superación de la materia en los dos primeros trimestres del curso superior, o bien del curso curso superior completo."</w:t>
      </w:r>
    </w:p>
    <w:p w:rsidR="0099497E" w:rsidRPr="0099497E" w:rsidRDefault="0099497E" w:rsidP="0099497E">
      <w:pPr>
        <w:shd w:val="clear" w:color="auto" w:fill="FFFFFF"/>
        <w:rPr>
          <w:rFonts w:ascii="Times New Roman" w:eastAsia="Times New Roman" w:hAnsi="Times New Roman" w:cs="Times New Roman"/>
        </w:rPr>
      </w:pPr>
    </w:p>
    <w:p w:rsidR="0099497E" w:rsidRPr="0099497E" w:rsidRDefault="0099497E" w:rsidP="0099497E">
      <w:pPr>
        <w:shd w:val="clear" w:color="auto" w:fill="FFFFFF"/>
        <w:rPr>
          <w:rFonts w:ascii="Times New Roman" w:eastAsia="Times New Roman" w:hAnsi="Times New Roman" w:cs="Times New Roman"/>
          <w:i/>
        </w:rPr>
      </w:pPr>
      <w:r w:rsidRPr="0099497E">
        <w:rPr>
          <w:rFonts w:ascii="Times New Roman" w:eastAsia="Times New Roman" w:hAnsi="Times New Roman" w:cs="Times New Roman"/>
          <w:i/>
        </w:rPr>
        <w:t>P.D. En el caso de los grupos de 1º de Bachcillerato, al tratarse del principio de un ciclo, no vamos a tener alumnado con el inglés pendiente del curso anterior, ya que la titulación de la ESO es requisito indispensable para alcanzar un nivel postobligatorio superior.</w:t>
      </w:r>
    </w:p>
    <w:p w:rsidR="00C5333C" w:rsidRPr="00246D9F" w:rsidRDefault="00C5333C">
      <w:pPr>
        <w:rPr>
          <w:rFonts w:ascii="Times New Roman" w:eastAsia="Arial" w:hAnsi="Times New Roman" w:cs="Times New Roman"/>
        </w:rPr>
      </w:pPr>
    </w:p>
    <w:p w:rsidR="00C5333C" w:rsidRPr="00246D9F" w:rsidRDefault="00C5333C">
      <w:pPr>
        <w:rPr>
          <w:rFonts w:ascii="Times New Roman" w:eastAsia="Arial" w:hAnsi="Times New Roman" w:cs="Times New Roman"/>
        </w:rPr>
      </w:pPr>
    </w:p>
    <w:p w:rsidR="00C5333C" w:rsidRPr="00246D9F" w:rsidRDefault="00ED4ACF">
      <w:pPr>
        <w:pStyle w:val="Ttulo1"/>
        <w:numPr>
          <w:ilvl w:val="0"/>
          <w:numId w:val="3"/>
        </w:numPr>
        <w:rPr>
          <w:rFonts w:ascii="Times New Roman" w:eastAsia="Arial" w:hAnsi="Times New Roman" w:cs="Times New Roman"/>
          <w:sz w:val="24"/>
          <w:szCs w:val="24"/>
        </w:rPr>
      </w:pPr>
      <w:bookmarkStart w:id="15" w:name="_heading=h.qsh70q" w:colFirst="0" w:colLast="0"/>
      <w:bookmarkEnd w:id="15"/>
      <w:r w:rsidRPr="00246D9F">
        <w:rPr>
          <w:rFonts w:ascii="Times New Roman" w:eastAsia="Arial" w:hAnsi="Times New Roman" w:cs="Times New Roman"/>
          <w:sz w:val="24"/>
          <w:szCs w:val="24"/>
        </w:rPr>
        <w:t>Los materiales y recursos didácticos que se vayan a utilizar, incluidos los libros para uso del alumnado.</w:t>
      </w:r>
    </w:p>
    <w:p w:rsidR="00C5333C" w:rsidRPr="00246D9F" w:rsidRDefault="00C5333C">
      <w:pPr>
        <w:rPr>
          <w:rFonts w:ascii="Times New Roman" w:eastAsia="Arial" w:hAnsi="Times New Roman" w:cs="Times New Roman"/>
          <w:color w:val="000000"/>
        </w:rPr>
      </w:pPr>
    </w:p>
    <w:p w:rsidR="00C5333C" w:rsidRPr="00246D9F" w:rsidRDefault="00246D9F">
      <w:pPr>
        <w:jc w:val="both"/>
        <w:rPr>
          <w:rFonts w:ascii="Times New Roman" w:hAnsi="Times New Roman" w:cs="Times New Roman"/>
        </w:rPr>
      </w:pPr>
      <w:r w:rsidRPr="00246D9F">
        <w:rPr>
          <w:rFonts w:ascii="Times New Roman" w:hAnsi="Times New Roman" w:cs="Times New Roman"/>
        </w:rPr>
        <w:t>Make The Grade, Editorial Burlington será durante el presente curso el manual sobre el que desarrollemos la parte básica de nuestra práctica docente. Lecturas graduadas, y recursos web complementarán las actividades encaminadas a la mejora del alumnado en su competencia en comunicación lingüística</w:t>
      </w: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jc w:val="both"/>
        <w:rPr>
          <w:rFonts w:ascii="Times New Roman" w:eastAsia="Arial" w:hAnsi="Times New Roman" w:cs="Times New Roman"/>
        </w:rPr>
      </w:pPr>
    </w:p>
    <w:p w:rsidR="00C5333C" w:rsidRPr="00246D9F" w:rsidRDefault="00ED4ACF">
      <w:pPr>
        <w:pStyle w:val="Ttulo1"/>
        <w:numPr>
          <w:ilvl w:val="0"/>
          <w:numId w:val="3"/>
        </w:numPr>
        <w:jc w:val="both"/>
        <w:rPr>
          <w:rFonts w:ascii="Times New Roman" w:eastAsia="Arial" w:hAnsi="Times New Roman" w:cs="Times New Roman"/>
          <w:sz w:val="24"/>
          <w:szCs w:val="24"/>
        </w:rPr>
      </w:pPr>
      <w:bookmarkStart w:id="16" w:name="_heading=h.3as4poj" w:colFirst="0" w:colLast="0"/>
      <w:bookmarkEnd w:id="16"/>
      <w:r w:rsidRPr="00246D9F">
        <w:rPr>
          <w:rFonts w:ascii="Times New Roman" w:eastAsia="Arial" w:hAnsi="Times New Roman" w:cs="Times New Roman"/>
          <w:sz w:val="24"/>
          <w:szCs w:val="24"/>
        </w:rPr>
        <w:t xml:space="preserve">Las actividades complementarias y extraescolares relacionadas con el currículo, que se proponen realizar por los departamentos de coordinación didáctica. </w:t>
      </w:r>
    </w:p>
    <w:p w:rsidR="00C5333C" w:rsidRPr="00246D9F" w:rsidRDefault="00C5333C">
      <w:pPr>
        <w:rPr>
          <w:rFonts w:ascii="Times New Roman" w:eastAsia="Arial" w:hAnsi="Times New Roman" w:cs="Times New Roman"/>
        </w:rPr>
      </w:pPr>
    </w:p>
    <w:p w:rsidR="00496E15" w:rsidRDefault="00496E15" w:rsidP="00496E15">
      <w:pPr>
        <w:jc w:val="both"/>
        <w:rPr>
          <w:rFonts w:ascii="Arial Narrow" w:hAnsi="Arial Narrow"/>
        </w:rPr>
      </w:pPr>
      <w:r w:rsidRPr="00F11FE0">
        <w:rPr>
          <w:rFonts w:ascii="Arial Narrow" w:hAnsi="Arial Narrow"/>
        </w:rPr>
        <w:t>Actividades comple</w:t>
      </w:r>
      <w:r>
        <w:rPr>
          <w:rFonts w:ascii="Arial Narrow" w:hAnsi="Arial Narrow"/>
        </w:rPr>
        <w:t xml:space="preserve">mentarias y extraescolares </w:t>
      </w:r>
    </w:p>
    <w:p w:rsidR="00496E15" w:rsidRDefault="00496E15" w:rsidP="00496E15">
      <w:pPr>
        <w:jc w:val="both"/>
        <w:rPr>
          <w:rFonts w:ascii="Arial Narrow" w:hAnsi="Arial Narrow"/>
        </w:rPr>
      </w:pPr>
      <w:r>
        <w:rPr>
          <w:rFonts w:ascii="Arial Narrow" w:hAnsi="Arial Narrow"/>
        </w:rPr>
        <w:t>A lo largo del presente curso escolar 2022-23, y en el seno de las reuniones de departamento se irán actualizando las propuestas de actividades complementarias y extraescolares. En términos generales, y a falta de su concreción y traslado al DACE tendremos asistencia a representaciones teatrales en lengua inglesa, relativas a la literatura y cultura del idioma que enseñamos. Salidas a la colonia británica de Gibraltar están también pendientes de ser aprobadas y se llevarán a cabo una vez contemos con el asentimiento de los miembros del departamento, así como la aprobación del Departamento de Actividades Complementarias y Extraescolares.</w:t>
      </w:r>
    </w:p>
    <w:p w:rsidR="00496E15" w:rsidRPr="00246D9F" w:rsidRDefault="00496E15">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tbl>
      <w:tblPr>
        <w:tblStyle w:val="a9"/>
        <w:tblW w:w="985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1417"/>
        <w:gridCol w:w="1387"/>
        <w:gridCol w:w="1642"/>
        <w:gridCol w:w="1643"/>
        <w:gridCol w:w="1643"/>
      </w:tblGrid>
      <w:tr w:rsidR="00C5333C" w:rsidRPr="00246D9F" w:rsidTr="00246D9F">
        <w:tc>
          <w:tcPr>
            <w:tcW w:w="2121"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Actividad</w:t>
            </w:r>
          </w:p>
        </w:tc>
        <w:tc>
          <w:tcPr>
            <w:tcW w:w="1417"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Profesorado organizador</w:t>
            </w:r>
          </w:p>
        </w:tc>
        <w:tc>
          <w:tcPr>
            <w:tcW w:w="1387"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Profesorado responsable</w:t>
            </w:r>
          </w:p>
        </w:tc>
        <w:tc>
          <w:tcPr>
            <w:tcW w:w="1642"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Alumnado al que se dirige</w:t>
            </w:r>
          </w:p>
        </w:tc>
        <w:tc>
          <w:tcPr>
            <w:tcW w:w="1643"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Posible temporalización</w:t>
            </w:r>
          </w:p>
        </w:tc>
        <w:tc>
          <w:tcPr>
            <w:tcW w:w="1643" w:type="dxa"/>
            <w:shd w:val="clear" w:color="auto" w:fill="C8F0FA"/>
            <w:vAlign w:val="center"/>
          </w:tcPr>
          <w:p w:rsidR="00C5333C" w:rsidRPr="00246D9F" w:rsidRDefault="00ED4ACF">
            <w:pPr>
              <w:jc w:val="center"/>
              <w:rPr>
                <w:rFonts w:ascii="Times New Roman" w:eastAsia="Arial" w:hAnsi="Times New Roman" w:cs="Times New Roman"/>
              </w:rPr>
            </w:pPr>
            <w:r w:rsidRPr="00246D9F">
              <w:rPr>
                <w:rFonts w:ascii="Times New Roman" w:eastAsia="Arial" w:hAnsi="Times New Roman" w:cs="Times New Roman"/>
              </w:rPr>
              <w:t>Se contempla participación de familias</w:t>
            </w:r>
          </w:p>
        </w:tc>
      </w:tr>
      <w:tr w:rsidR="00C5333C" w:rsidRPr="00246D9F" w:rsidTr="00246D9F">
        <w:tc>
          <w:tcPr>
            <w:tcW w:w="2121" w:type="dxa"/>
            <w:shd w:val="clear" w:color="auto" w:fill="E3F7FC"/>
          </w:tcPr>
          <w:p w:rsidR="00C5333C" w:rsidRPr="00246D9F" w:rsidRDefault="00246D9F">
            <w:pPr>
              <w:jc w:val="both"/>
              <w:rPr>
                <w:rFonts w:ascii="Times New Roman" w:eastAsia="Arial" w:hAnsi="Times New Roman" w:cs="Times New Roman"/>
              </w:rPr>
            </w:pPr>
            <w:r w:rsidRPr="00246D9F">
              <w:rPr>
                <w:rFonts w:ascii="Times New Roman" w:eastAsia="Arial" w:hAnsi="Times New Roman" w:cs="Times New Roman"/>
              </w:rPr>
              <w:t>Visita a la Colonia de Gibraltar</w:t>
            </w:r>
          </w:p>
        </w:tc>
        <w:tc>
          <w:tcPr>
            <w:tcW w:w="1417" w:type="dxa"/>
            <w:shd w:val="clear" w:color="auto" w:fill="E3F7FC"/>
          </w:tcPr>
          <w:p w:rsidR="00C5333C" w:rsidRPr="00246D9F" w:rsidRDefault="00246D9F">
            <w:pPr>
              <w:jc w:val="both"/>
              <w:rPr>
                <w:rFonts w:ascii="Times New Roman" w:eastAsia="Arial" w:hAnsi="Times New Roman" w:cs="Times New Roman"/>
              </w:rPr>
            </w:pPr>
            <w:r w:rsidRPr="00246D9F">
              <w:rPr>
                <w:rFonts w:ascii="Times New Roman" w:eastAsia="Arial" w:hAnsi="Times New Roman" w:cs="Times New Roman"/>
              </w:rPr>
              <w:t>Profesorado 1º Bachillerato Inglés</w:t>
            </w:r>
          </w:p>
        </w:tc>
        <w:tc>
          <w:tcPr>
            <w:tcW w:w="1387" w:type="dxa"/>
            <w:shd w:val="clear" w:color="auto" w:fill="E3F7FC"/>
          </w:tcPr>
          <w:p w:rsidR="00C5333C" w:rsidRPr="00246D9F" w:rsidRDefault="00C5333C">
            <w:pPr>
              <w:jc w:val="both"/>
              <w:rPr>
                <w:rFonts w:ascii="Times New Roman" w:eastAsia="Arial" w:hAnsi="Times New Roman" w:cs="Times New Roman"/>
              </w:rPr>
            </w:pPr>
          </w:p>
        </w:tc>
        <w:tc>
          <w:tcPr>
            <w:tcW w:w="1642" w:type="dxa"/>
            <w:shd w:val="clear" w:color="auto" w:fill="E3F7FC"/>
          </w:tcPr>
          <w:p w:rsidR="00C5333C" w:rsidRPr="00246D9F" w:rsidRDefault="00246D9F">
            <w:pPr>
              <w:jc w:val="both"/>
              <w:rPr>
                <w:rFonts w:ascii="Times New Roman" w:eastAsia="Arial" w:hAnsi="Times New Roman" w:cs="Times New Roman"/>
              </w:rPr>
            </w:pPr>
            <w:r w:rsidRPr="00246D9F">
              <w:rPr>
                <w:rFonts w:ascii="Times New Roman" w:eastAsia="Arial" w:hAnsi="Times New Roman" w:cs="Times New Roman"/>
              </w:rPr>
              <w:t>Alumnado 1º Bachillerato</w:t>
            </w:r>
          </w:p>
        </w:tc>
        <w:tc>
          <w:tcPr>
            <w:tcW w:w="1643" w:type="dxa"/>
            <w:shd w:val="clear" w:color="auto" w:fill="E3F7FC"/>
          </w:tcPr>
          <w:p w:rsidR="00C5333C" w:rsidRPr="00246D9F" w:rsidRDefault="00246D9F">
            <w:pPr>
              <w:jc w:val="both"/>
              <w:rPr>
                <w:rFonts w:ascii="Times New Roman" w:eastAsia="Arial" w:hAnsi="Times New Roman" w:cs="Times New Roman"/>
              </w:rPr>
            </w:pPr>
            <w:r w:rsidRPr="00246D9F">
              <w:rPr>
                <w:rFonts w:ascii="Times New Roman" w:eastAsia="Arial" w:hAnsi="Times New Roman" w:cs="Times New Roman"/>
              </w:rPr>
              <w:t>Segundo trimestre</w:t>
            </w:r>
          </w:p>
        </w:tc>
        <w:tc>
          <w:tcPr>
            <w:tcW w:w="1643" w:type="dxa"/>
            <w:shd w:val="clear" w:color="auto" w:fill="E3F7FC"/>
          </w:tcPr>
          <w:p w:rsidR="00C5333C" w:rsidRPr="00246D9F" w:rsidRDefault="00246D9F">
            <w:pPr>
              <w:jc w:val="both"/>
              <w:rPr>
                <w:rFonts w:ascii="Times New Roman" w:eastAsia="Arial" w:hAnsi="Times New Roman" w:cs="Times New Roman"/>
              </w:rPr>
            </w:pPr>
            <w:r w:rsidRPr="00246D9F">
              <w:rPr>
                <w:rFonts w:ascii="Times New Roman" w:eastAsia="Arial" w:hAnsi="Times New Roman" w:cs="Times New Roman"/>
              </w:rPr>
              <w:t>no</w:t>
            </w:r>
          </w:p>
        </w:tc>
      </w:tr>
      <w:tr w:rsidR="00C5333C" w:rsidRPr="00246D9F" w:rsidTr="00246D9F">
        <w:tc>
          <w:tcPr>
            <w:tcW w:w="2121" w:type="dxa"/>
            <w:shd w:val="clear" w:color="auto" w:fill="E3F7FC"/>
          </w:tcPr>
          <w:p w:rsidR="00C5333C" w:rsidRPr="00246D9F" w:rsidRDefault="00C5333C">
            <w:pPr>
              <w:jc w:val="both"/>
              <w:rPr>
                <w:rFonts w:ascii="Times New Roman" w:eastAsia="Arial" w:hAnsi="Times New Roman" w:cs="Times New Roman"/>
              </w:rPr>
            </w:pPr>
          </w:p>
        </w:tc>
        <w:tc>
          <w:tcPr>
            <w:tcW w:w="1417" w:type="dxa"/>
            <w:shd w:val="clear" w:color="auto" w:fill="E3F7FC"/>
          </w:tcPr>
          <w:p w:rsidR="00C5333C" w:rsidRPr="00246D9F" w:rsidRDefault="00C5333C">
            <w:pPr>
              <w:jc w:val="both"/>
              <w:rPr>
                <w:rFonts w:ascii="Times New Roman" w:eastAsia="Arial" w:hAnsi="Times New Roman" w:cs="Times New Roman"/>
              </w:rPr>
            </w:pPr>
          </w:p>
        </w:tc>
        <w:tc>
          <w:tcPr>
            <w:tcW w:w="1387" w:type="dxa"/>
            <w:shd w:val="clear" w:color="auto" w:fill="E3F7FC"/>
          </w:tcPr>
          <w:p w:rsidR="00C5333C" w:rsidRPr="00246D9F" w:rsidRDefault="00C5333C">
            <w:pPr>
              <w:jc w:val="both"/>
              <w:rPr>
                <w:rFonts w:ascii="Times New Roman" w:eastAsia="Arial" w:hAnsi="Times New Roman" w:cs="Times New Roman"/>
              </w:rPr>
            </w:pPr>
          </w:p>
        </w:tc>
        <w:tc>
          <w:tcPr>
            <w:tcW w:w="1642" w:type="dxa"/>
            <w:shd w:val="clear" w:color="auto" w:fill="E3F7FC"/>
          </w:tcPr>
          <w:p w:rsidR="00C5333C" w:rsidRPr="00246D9F" w:rsidRDefault="00C5333C">
            <w:pPr>
              <w:jc w:val="both"/>
              <w:rPr>
                <w:rFonts w:ascii="Times New Roman" w:eastAsia="Arial" w:hAnsi="Times New Roman" w:cs="Times New Roman"/>
              </w:rPr>
            </w:pPr>
          </w:p>
        </w:tc>
        <w:tc>
          <w:tcPr>
            <w:tcW w:w="1643" w:type="dxa"/>
            <w:shd w:val="clear" w:color="auto" w:fill="E3F7FC"/>
          </w:tcPr>
          <w:p w:rsidR="00C5333C" w:rsidRPr="00246D9F" w:rsidRDefault="00C5333C">
            <w:pPr>
              <w:jc w:val="both"/>
              <w:rPr>
                <w:rFonts w:ascii="Times New Roman" w:eastAsia="Arial" w:hAnsi="Times New Roman" w:cs="Times New Roman"/>
              </w:rPr>
            </w:pPr>
          </w:p>
        </w:tc>
        <w:tc>
          <w:tcPr>
            <w:tcW w:w="1643" w:type="dxa"/>
            <w:shd w:val="clear" w:color="auto" w:fill="E3F7FC"/>
          </w:tcPr>
          <w:p w:rsidR="00C5333C" w:rsidRPr="00246D9F" w:rsidRDefault="00C5333C">
            <w:pPr>
              <w:jc w:val="both"/>
              <w:rPr>
                <w:rFonts w:ascii="Times New Roman" w:eastAsia="Arial" w:hAnsi="Times New Roman" w:cs="Times New Roman"/>
              </w:rPr>
            </w:pPr>
          </w:p>
        </w:tc>
      </w:tr>
      <w:tr w:rsidR="00246D9F" w:rsidRPr="00246D9F" w:rsidTr="00246D9F">
        <w:tc>
          <w:tcPr>
            <w:tcW w:w="2121" w:type="dxa"/>
            <w:shd w:val="clear" w:color="auto" w:fill="E3F7FC"/>
          </w:tcPr>
          <w:p w:rsidR="00246D9F" w:rsidRPr="00246D9F" w:rsidRDefault="00246D9F" w:rsidP="00246D9F">
            <w:pPr>
              <w:jc w:val="both"/>
              <w:rPr>
                <w:rFonts w:ascii="Times New Roman" w:eastAsia="Arial" w:hAnsi="Times New Roman" w:cs="Times New Roman"/>
              </w:rPr>
            </w:pPr>
            <w:r w:rsidRPr="00246D9F">
              <w:rPr>
                <w:rFonts w:ascii="Times New Roman" w:eastAsia="Arial" w:hAnsi="Times New Roman" w:cs="Times New Roman"/>
              </w:rPr>
              <w:t>Visita al cementerio inglés de Málaga</w:t>
            </w:r>
          </w:p>
        </w:tc>
        <w:tc>
          <w:tcPr>
            <w:tcW w:w="1417" w:type="dxa"/>
            <w:shd w:val="clear" w:color="auto" w:fill="E3F7FC"/>
          </w:tcPr>
          <w:p w:rsidR="00246D9F" w:rsidRPr="00246D9F" w:rsidRDefault="00246D9F" w:rsidP="00246D9F">
            <w:pPr>
              <w:jc w:val="both"/>
              <w:rPr>
                <w:rFonts w:ascii="Times New Roman" w:eastAsia="Arial" w:hAnsi="Times New Roman" w:cs="Times New Roman"/>
              </w:rPr>
            </w:pPr>
            <w:r w:rsidRPr="00246D9F">
              <w:rPr>
                <w:rFonts w:ascii="Times New Roman" w:eastAsia="Arial" w:hAnsi="Times New Roman" w:cs="Times New Roman"/>
              </w:rPr>
              <w:t>Profesorado 1º Bachillerato Inglés</w:t>
            </w:r>
          </w:p>
        </w:tc>
        <w:tc>
          <w:tcPr>
            <w:tcW w:w="1387" w:type="dxa"/>
            <w:shd w:val="clear" w:color="auto" w:fill="E3F7FC"/>
          </w:tcPr>
          <w:p w:rsidR="00246D9F" w:rsidRPr="00246D9F" w:rsidRDefault="00246D9F" w:rsidP="00246D9F">
            <w:pPr>
              <w:jc w:val="both"/>
              <w:rPr>
                <w:rFonts w:ascii="Times New Roman" w:eastAsia="Arial" w:hAnsi="Times New Roman" w:cs="Times New Roman"/>
              </w:rPr>
            </w:pPr>
          </w:p>
        </w:tc>
        <w:tc>
          <w:tcPr>
            <w:tcW w:w="1642" w:type="dxa"/>
            <w:shd w:val="clear" w:color="auto" w:fill="E3F7FC"/>
          </w:tcPr>
          <w:p w:rsidR="00246D9F" w:rsidRPr="00246D9F" w:rsidRDefault="00246D9F" w:rsidP="00246D9F">
            <w:pPr>
              <w:jc w:val="both"/>
              <w:rPr>
                <w:rFonts w:ascii="Times New Roman" w:eastAsia="Arial" w:hAnsi="Times New Roman" w:cs="Times New Roman"/>
              </w:rPr>
            </w:pPr>
            <w:r w:rsidRPr="00246D9F">
              <w:rPr>
                <w:rFonts w:ascii="Times New Roman" w:eastAsia="Arial" w:hAnsi="Times New Roman" w:cs="Times New Roman"/>
              </w:rPr>
              <w:t>Alumnado 1º Bachillerato</w:t>
            </w:r>
          </w:p>
        </w:tc>
        <w:tc>
          <w:tcPr>
            <w:tcW w:w="1643" w:type="dxa"/>
            <w:shd w:val="clear" w:color="auto" w:fill="E3F7FC"/>
          </w:tcPr>
          <w:p w:rsidR="00246D9F" w:rsidRPr="00246D9F" w:rsidRDefault="00246D9F" w:rsidP="00246D9F">
            <w:pPr>
              <w:jc w:val="both"/>
              <w:rPr>
                <w:rFonts w:ascii="Times New Roman" w:eastAsia="Arial" w:hAnsi="Times New Roman" w:cs="Times New Roman"/>
              </w:rPr>
            </w:pPr>
            <w:r w:rsidRPr="00246D9F">
              <w:rPr>
                <w:rFonts w:ascii="Times New Roman" w:eastAsia="Arial" w:hAnsi="Times New Roman" w:cs="Times New Roman"/>
              </w:rPr>
              <w:t>Primer trimestre</w:t>
            </w:r>
          </w:p>
        </w:tc>
        <w:tc>
          <w:tcPr>
            <w:tcW w:w="1643" w:type="dxa"/>
            <w:shd w:val="clear" w:color="auto" w:fill="E3F7FC"/>
          </w:tcPr>
          <w:p w:rsidR="00246D9F" w:rsidRPr="00246D9F" w:rsidRDefault="00246D9F" w:rsidP="00246D9F">
            <w:pPr>
              <w:jc w:val="both"/>
              <w:rPr>
                <w:rFonts w:ascii="Times New Roman" w:eastAsia="Arial" w:hAnsi="Times New Roman" w:cs="Times New Roman"/>
              </w:rPr>
            </w:pPr>
            <w:r w:rsidRPr="00246D9F">
              <w:rPr>
                <w:rFonts w:ascii="Times New Roman" w:eastAsia="Arial" w:hAnsi="Times New Roman" w:cs="Times New Roman"/>
              </w:rPr>
              <w:t>no</w:t>
            </w:r>
          </w:p>
        </w:tc>
      </w:tr>
      <w:tr w:rsidR="00246D9F" w:rsidRPr="00246D9F" w:rsidTr="00246D9F">
        <w:tc>
          <w:tcPr>
            <w:tcW w:w="2121" w:type="dxa"/>
            <w:shd w:val="clear" w:color="auto" w:fill="E3F7FC"/>
          </w:tcPr>
          <w:p w:rsidR="00246D9F" w:rsidRPr="00246D9F" w:rsidRDefault="00246D9F" w:rsidP="00246D9F">
            <w:pPr>
              <w:jc w:val="both"/>
              <w:rPr>
                <w:rFonts w:ascii="Times New Roman" w:eastAsia="Arial" w:hAnsi="Times New Roman" w:cs="Times New Roman"/>
                <w:color w:val="FF0000"/>
              </w:rPr>
            </w:pPr>
          </w:p>
        </w:tc>
        <w:tc>
          <w:tcPr>
            <w:tcW w:w="1417" w:type="dxa"/>
            <w:shd w:val="clear" w:color="auto" w:fill="E3F7FC"/>
          </w:tcPr>
          <w:p w:rsidR="00246D9F" w:rsidRPr="00246D9F" w:rsidRDefault="00246D9F" w:rsidP="00246D9F">
            <w:pPr>
              <w:jc w:val="both"/>
              <w:rPr>
                <w:rFonts w:ascii="Times New Roman" w:eastAsia="Arial" w:hAnsi="Times New Roman" w:cs="Times New Roman"/>
              </w:rPr>
            </w:pPr>
          </w:p>
        </w:tc>
        <w:tc>
          <w:tcPr>
            <w:tcW w:w="1387" w:type="dxa"/>
            <w:shd w:val="clear" w:color="auto" w:fill="E3F7FC"/>
          </w:tcPr>
          <w:p w:rsidR="00246D9F" w:rsidRPr="00246D9F" w:rsidRDefault="00246D9F" w:rsidP="00246D9F">
            <w:pPr>
              <w:jc w:val="both"/>
              <w:rPr>
                <w:rFonts w:ascii="Times New Roman" w:eastAsia="Arial" w:hAnsi="Times New Roman" w:cs="Times New Roman"/>
              </w:rPr>
            </w:pPr>
          </w:p>
        </w:tc>
        <w:tc>
          <w:tcPr>
            <w:tcW w:w="1642" w:type="dxa"/>
            <w:shd w:val="clear" w:color="auto" w:fill="E3F7FC"/>
          </w:tcPr>
          <w:p w:rsidR="00246D9F" w:rsidRPr="00246D9F" w:rsidRDefault="00246D9F" w:rsidP="00246D9F">
            <w:pPr>
              <w:jc w:val="both"/>
              <w:rPr>
                <w:rFonts w:ascii="Times New Roman" w:eastAsia="Arial" w:hAnsi="Times New Roman" w:cs="Times New Roman"/>
              </w:rPr>
            </w:pPr>
          </w:p>
        </w:tc>
        <w:tc>
          <w:tcPr>
            <w:tcW w:w="1643" w:type="dxa"/>
            <w:shd w:val="clear" w:color="auto" w:fill="E3F7FC"/>
          </w:tcPr>
          <w:p w:rsidR="00246D9F" w:rsidRPr="00246D9F" w:rsidRDefault="00246D9F" w:rsidP="00246D9F">
            <w:pPr>
              <w:jc w:val="both"/>
              <w:rPr>
                <w:rFonts w:ascii="Times New Roman" w:eastAsia="Arial" w:hAnsi="Times New Roman" w:cs="Times New Roman"/>
              </w:rPr>
            </w:pPr>
          </w:p>
        </w:tc>
        <w:tc>
          <w:tcPr>
            <w:tcW w:w="1643" w:type="dxa"/>
            <w:shd w:val="clear" w:color="auto" w:fill="E3F7FC"/>
          </w:tcPr>
          <w:p w:rsidR="00246D9F" w:rsidRPr="00246D9F" w:rsidRDefault="00246D9F" w:rsidP="00246D9F">
            <w:pPr>
              <w:jc w:val="both"/>
              <w:rPr>
                <w:rFonts w:ascii="Times New Roman" w:eastAsia="Arial" w:hAnsi="Times New Roman" w:cs="Times New Roman"/>
              </w:rPr>
            </w:pPr>
          </w:p>
        </w:tc>
      </w:tr>
      <w:tr w:rsidR="00496E15" w:rsidRPr="00246D9F" w:rsidTr="00246D9F">
        <w:tc>
          <w:tcPr>
            <w:tcW w:w="2121" w:type="dxa"/>
            <w:shd w:val="clear" w:color="auto" w:fill="E3F7FC"/>
          </w:tcPr>
          <w:p w:rsidR="00496E15" w:rsidRPr="00246D9F" w:rsidRDefault="00496E15" w:rsidP="00496E15">
            <w:pPr>
              <w:jc w:val="both"/>
              <w:rPr>
                <w:rFonts w:ascii="Times New Roman" w:eastAsia="Arial" w:hAnsi="Times New Roman" w:cs="Times New Roman"/>
              </w:rPr>
            </w:pPr>
            <w:r>
              <w:rPr>
                <w:rFonts w:ascii="Times New Roman" w:eastAsia="Arial" w:hAnsi="Times New Roman" w:cs="Times New Roman"/>
              </w:rPr>
              <w:t xml:space="preserve">Asistencia representación </w:t>
            </w:r>
            <w:r>
              <w:rPr>
                <w:rFonts w:ascii="Times New Roman" w:eastAsia="Arial" w:hAnsi="Times New Roman" w:cs="Times New Roman"/>
              </w:rPr>
              <w:lastRenderedPageBreak/>
              <w:t>teatral en lengua inglesa</w:t>
            </w:r>
          </w:p>
        </w:tc>
        <w:tc>
          <w:tcPr>
            <w:tcW w:w="1417" w:type="dxa"/>
            <w:shd w:val="clear" w:color="auto" w:fill="E3F7FC"/>
          </w:tcPr>
          <w:p w:rsidR="00496E15" w:rsidRPr="00246D9F" w:rsidRDefault="00496E15" w:rsidP="00496E15">
            <w:pPr>
              <w:jc w:val="both"/>
              <w:rPr>
                <w:rFonts w:ascii="Times New Roman" w:eastAsia="Arial" w:hAnsi="Times New Roman" w:cs="Times New Roman"/>
              </w:rPr>
            </w:pPr>
            <w:r w:rsidRPr="00246D9F">
              <w:rPr>
                <w:rFonts w:ascii="Times New Roman" w:eastAsia="Arial" w:hAnsi="Times New Roman" w:cs="Times New Roman"/>
              </w:rPr>
              <w:lastRenderedPageBreak/>
              <w:t xml:space="preserve">Profesorado 1º </w:t>
            </w:r>
            <w:r w:rsidRPr="00246D9F">
              <w:rPr>
                <w:rFonts w:ascii="Times New Roman" w:eastAsia="Arial" w:hAnsi="Times New Roman" w:cs="Times New Roman"/>
              </w:rPr>
              <w:lastRenderedPageBreak/>
              <w:t>Bachillerato Inglés</w:t>
            </w:r>
          </w:p>
        </w:tc>
        <w:tc>
          <w:tcPr>
            <w:tcW w:w="1387" w:type="dxa"/>
            <w:shd w:val="clear" w:color="auto" w:fill="E3F7FC"/>
          </w:tcPr>
          <w:p w:rsidR="00496E15" w:rsidRPr="00246D9F" w:rsidRDefault="00496E15" w:rsidP="00496E15">
            <w:pPr>
              <w:jc w:val="both"/>
              <w:rPr>
                <w:rFonts w:ascii="Times New Roman" w:eastAsia="Arial" w:hAnsi="Times New Roman" w:cs="Times New Roman"/>
              </w:rPr>
            </w:pPr>
          </w:p>
        </w:tc>
        <w:tc>
          <w:tcPr>
            <w:tcW w:w="1642" w:type="dxa"/>
            <w:shd w:val="clear" w:color="auto" w:fill="E3F7FC"/>
          </w:tcPr>
          <w:p w:rsidR="00496E15" w:rsidRPr="00246D9F" w:rsidRDefault="00496E15" w:rsidP="00496E15">
            <w:pPr>
              <w:jc w:val="both"/>
              <w:rPr>
                <w:rFonts w:ascii="Times New Roman" w:eastAsia="Arial" w:hAnsi="Times New Roman" w:cs="Times New Roman"/>
              </w:rPr>
            </w:pPr>
            <w:r w:rsidRPr="00246D9F">
              <w:rPr>
                <w:rFonts w:ascii="Times New Roman" w:eastAsia="Arial" w:hAnsi="Times New Roman" w:cs="Times New Roman"/>
              </w:rPr>
              <w:t>Alumnado 1º Bachillerato</w:t>
            </w:r>
          </w:p>
        </w:tc>
        <w:tc>
          <w:tcPr>
            <w:tcW w:w="1643" w:type="dxa"/>
            <w:shd w:val="clear" w:color="auto" w:fill="E3F7FC"/>
          </w:tcPr>
          <w:p w:rsidR="00496E15" w:rsidRPr="00246D9F" w:rsidRDefault="00496E15" w:rsidP="00496E15">
            <w:pPr>
              <w:jc w:val="both"/>
              <w:rPr>
                <w:rFonts w:ascii="Times New Roman" w:eastAsia="Arial" w:hAnsi="Times New Roman" w:cs="Times New Roman"/>
              </w:rPr>
            </w:pPr>
            <w:r>
              <w:rPr>
                <w:rFonts w:ascii="Times New Roman" w:eastAsia="Arial" w:hAnsi="Times New Roman" w:cs="Times New Roman"/>
              </w:rPr>
              <w:t xml:space="preserve">Tercer </w:t>
            </w:r>
            <w:r w:rsidRPr="00246D9F">
              <w:rPr>
                <w:rFonts w:ascii="Times New Roman" w:eastAsia="Arial" w:hAnsi="Times New Roman" w:cs="Times New Roman"/>
              </w:rPr>
              <w:t>trimestre</w:t>
            </w:r>
          </w:p>
        </w:tc>
        <w:tc>
          <w:tcPr>
            <w:tcW w:w="1643" w:type="dxa"/>
            <w:shd w:val="clear" w:color="auto" w:fill="E3F7FC"/>
          </w:tcPr>
          <w:p w:rsidR="00496E15" w:rsidRPr="00246D9F" w:rsidRDefault="00496E15" w:rsidP="00496E15">
            <w:pPr>
              <w:jc w:val="both"/>
              <w:rPr>
                <w:rFonts w:ascii="Times New Roman" w:eastAsia="Arial" w:hAnsi="Times New Roman" w:cs="Times New Roman"/>
              </w:rPr>
            </w:pPr>
            <w:r w:rsidRPr="00246D9F">
              <w:rPr>
                <w:rFonts w:ascii="Times New Roman" w:eastAsia="Arial" w:hAnsi="Times New Roman" w:cs="Times New Roman"/>
              </w:rPr>
              <w:t>no</w:t>
            </w:r>
          </w:p>
        </w:tc>
      </w:tr>
      <w:tr w:rsidR="00496E15" w:rsidRPr="00246D9F" w:rsidTr="00246D9F">
        <w:tc>
          <w:tcPr>
            <w:tcW w:w="2121" w:type="dxa"/>
            <w:shd w:val="clear" w:color="auto" w:fill="E3F7FC"/>
          </w:tcPr>
          <w:p w:rsidR="00496E15" w:rsidRPr="00246D9F" w:rsidRDefault="00496E15" w:rsidP="00496E15">
            <w:pPr>
              <w:jc w:val="both"/>
              <w:rPr>
                <w:rFonts w:ascii="Times New Roman" w:eastAsia="Arial" w:hAnsi="Times New Roman" w:cs="Times New Roman"/>
                <w:color w:val="FF0000"/>
              </w:rPr>
            </w:pPr>
          </w:p>
        </w:tc>
        <w:tc>
          <w:tcPr>
            <w:tcW w:w="1417" w:type="dxa"/>
            <w:shd w:val="clear" w:color="auto" w:fill="E3F7FC"/>
          </w:tcPr>
          <w:p w:rsidR="00496E15" w:rsidRPr="00246D9F" w:rsidRDefault="00496E15" w:rsidP="00496E15">
            <w:pPr>
              <w:jc w:val="both"/>
              <w:rPr>
                <w:rFonts w:ascii="Times New Roman" w:eastAsia="Arial" w:hAnsi="Times New Roman" w:cs="Times New Roman"/>
              </w:rPr>
            </w:pPr>
          </w:p>
        </w:tc>
        <w:tc>
          <w:tcPr>
            <w:tcW w:w="1387" w:type="dxa"/>
            <w:shd w:val="clear" w:color="auto" w:fill="E3F7FC"/>
          </w:tcPr>
          <w:p w:rsidR="00496E15" w:rsidRPr="00246D9F" w:rsidRDefault="00496E15" w:rsidP="00496E15">
            <w:pPr>
              <w:jc w:val="both"/>
              <w:rPr>
                <w:rFonts w:ascii="Times New Roman" w:eastAsia="Arial" w:hAnsi="Times New Roman" w:cs="Times New Roman"/>
              </w:rPr>
            </w:pPr>
          </w:p>
        </w:tc>
        <w:tc>
          <w:tcPr>
            <w:tcW w:w="1642" w:type="dxa"/>
            <w:shd w:val="clear" w:color="auto" w:fill="E3F7FC"/>
          </w:tcPr>
          <w:p w:rsidR="00496E15" w:rsidRPr="00246D9F" w:rsidRDefault="00496E15" w:rsidP="00496E15">
            <w:pPr>
              <w:jc w:val="both"/>
              <w:rPr>
                <w:rFonts w:ascii="Times New Roman" w:eastAsia="Arial" w:hAnsi="Times New Roman" w:cs="Times New Roman"/>
              </w:rPr>
            </w:pPr>
          </w:p>
        </w:tc>
        <w:tc>
          <w:tcPr>
            <w:tcW w:w="1643" w:type="dxa"/>
            <w:shd w:val="clear" w:color="auto" w:fill="E3F7FC"/>
          </w:tcPr>
          <w:p w:rsidR="00496E15" w:rsidRPr="00246D9F" w:rsidRDefault="00496E15" w:rsidP="00496E15">
            <w:pPr>
              <w:jc w:val="both"/>
              <w:rPr>
                <w:rFonts w:ascii="Times New Roman" w:eastAsia="Arial" w:hAnsi="Times New Roman" w:cs="Times New Roman"/>
              </w:rPr>
            </w:pPr>
          </w:p>
        </w:tc>
        <w:tc>
          <w:tcPr>
            <w:tcW w:w="1643" w:type="dxa"/>
            <w:shd w:val="clear" w:color="auto" w:fill="E3F7FC"/>
          </w:tcPr>
          <w:p w:rsidR="00496E15" w:rsidRPr="00246D9F" w:rsidRDefault="00496E15" w:rsidP="00496E15">
            <w:pPr>
              <w:jc w:val="both"/>
              <w:rPr>
                <w:rFonts w:ascii="Times New Roman" w:eastAsia="Arial" w:hAnsi="Times New Roman" w:cs="Times New Roman"/>
              </w:rPr>
            </w:pPr>
          </w:p>
        </w:tc>
      </w:tr>
      <w:tr w:rsidR="00496E15" w:rsidRPr="00246D9F" w:rsidTr="00246D9F">
        <w:tc>
          <w:tcPr>
            <w:tcW w:w="2121" w:type="dxa"/>
            <w:shd w:val="clear" w:color="auto" w:fill="E3F7FC"/>
          </w:tcPr>
          <w:p w:rsidR="00496E15" w:rsidRPr="00246D9F" w:rsidRDefault="00496E15" w:rsidP="00496E15">
            <w:pPr>
              <w:jc w:val="both"/>
              <w:rPr>
                <w:rFonts w:ascii="Times New Roman" w:eastAsia="Arial" w:hAnsi="Times New Roman" w:cs="Times New Roman"/>
                <w:color w:val="FF0000"/>
              </w:rPr>
            </w:pPr>
          </w:p>
        </w:tc>
        <w:tc>
          <w:tcPr>
            <w:tcW w:w="1417" w:type="dxa"/>
            <w:shd w:val="clear" w:color="auto" w:fill="E3F7FC"/>
          </w:tcPr>
          <w:p w:rsidR="00496E15" w:rsidRPr="00246D9F" w:rsidRDefault="00496E15" w:rsidP="00496E15">
            <w:pPr>
              <w:jc w:val="both"/>
              <w:rPr>
                <w:rFonts w:ascii="Times New Roman" w:eastAsia="Arial" w:hAnsi="Times New Roman" w:cs="Times New Roman"/>
              </w:rPr>
            </w:pPr>
          </w:p>
        </w:tc>
        <w:tc>
          <w:tcPr>
            <w:tcW w:w="1387" w:type="dxa"/>
            <w:shd w:val="clear" w:color="auto" w:fill="E3F7FC"/>
          </w:tcPr>
          <w:p w:rsidR="00496E15" w:rsidRPr="00246D9F" w:rsidRDefault="00496E15" w:rsidP="00496E15">
            <w:pPr>
              <w:jc w:val="both"/>
              <w:rPr>
                <w:rFonts w:ascii="Times New Roman" w:eastAsia="Arial" w:hAnsi="Times New Roman" w:cs="Times New Roman"/>
              </w:rPr>
            </w:pPr>
          </w:p>
        </w:tc>
        <w:tc>
          <w:tcPr>
            <w:tcW w:w="1642" w:type="dxa"/>
            <w:shd w:val="clear" w:color="auto" w:fill="E3F7FC"/>
          </w:tcPr>
          <w:p w:rsidR="00496E15" w:rsidRPr="00246D9F" w:rsidRDefault="00496E15" w:rsidP="00496E15">
            <w:pPr>
              <w:jc w:val="both"/>
              <w:rPr>
                <w:rFonts w:ascii="Times New Roman" w:eastAsia="Arial" w:hAnsi="Times New Roman" w:cs="Times New Roman"/>
              </w:rPr>
            </w:pPr>
          </w:p>
        </w:tc>
        <w:tc>
          <w:tcPr>
            <w:tcW w:w="1643" w:type="dxa"/>
            <w:shd w:val="clear" w:color="auto" w:fill="E3F7FC"/>
          </w:tcPr>
          <w:p w:rsidR="00496E15" w:rsidRPr="00246D9F" w:rsidRDefault="00496E15" w:rsidP="00496E15">
            <w:pPr>
              <w:jc w:val="both"/>
              <w:rPr>
                <w:rFonts w:ascii="Times New Roman" w:eastAsia="Arial" w:hAnsi="Times New Roman" w:cs="Times New Roman"/>
              </w:rPr>
            </w:pPr>
          </w:p>
        </w:tc>
        <w:tc>
          <w:tcPr>
            <w:tcW w:w="1643" w:type="dxa"/>
            <w:shd w:val="clear" w:color="auto" w:fill="E3F7FC"/>
          </w:tcPr>
          <w:p w:rsidR="00496E15" w:rsidRPr="00246D9F" w:rsidRDefault="00496E15" w:rsidP="00496E15">
            <w:pPr>
              <w:jc w:val="both"/>
              <w:rPr>
                <w:rFonts w:ascii="Times New Roman" w:eastAsia="Arial" w:hAnsi="Times New Roman" w:cs="Times New Roman"/>
              </w:rPr>
            </w:pPr>
          </w:p>
        </w:tc>
      </w:tr>
    </w:tbl>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 xml:space="preserve">Estas actividades serán parte integrante de las situaciones de aprendizaje diseñadas por el profesorado del departamento. </w:t>
      </w: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C5333C">
      <w:pPr>
        <w:jc w:val="both"/>
        <w:rPr>
          <w:rFonts w:ascii="Times New Roman" w:eastAsia="Arial" w:hAnsi="Times New Roman" w:cs="Times New Roman"/>
        </w:rPr>
      </w:pPr>
    </w:p>
    <w:p w:rsidR="00C5333C" w:rsidRPr="00246D9F" w:rsidRDefault="00ED4ACF">
      <w:pPr>
        <w:rPr>
          <w:rFonts w:ascii="Times New Roman" w:eastAsia="Arial" w:hAnsi="Times New Roman" w:cs="Times New Roman"/>
        </w:rPr>
      </w:pPr>
      <w:r w:rsidRPr="00246D9F">
        <w:rPr>
          <w:rFonts w:ascii="Times New Roman" w:hAnsi="Times New Roman" w:cs="Times New Roman"/>
        </w:rPr>
        <w:br w:type="page"/>
      </w:r>
    </w:p>
    <w:p w:rsidR="00C5333C" w:rsidRPr="00246D9F" w:rsidRDefault="00C5333C">
      <w:pPr>
        <w:jc w:val="both"/>
        <w:rPr>
          <w:rFonts w:ascii="Times New Roman" w:eastAsia="Arial" w:hAnsi="Times New Roman" w:cs="Times New Roman"/>
        </w:rPr>
      </w:pPr>
    </w:p>
    <w:p w:rsidR="00C5333C" w:rsidRPr="00246D9F" w:rsidRDefault="00ED4ACF">
      <w:pPr>
        <w:pStyle w:val="Ttulo1"/>
        <w:numPr>
          <w:ilvl w:val="0"/>
          <w:numId w:val="3"/>
        </w:numPr>
        <w:jc w:val="both"/>
        <w:rPr>
          <w:rFonts w:ascii="Times New Roman" w:eastAsia="Arial" w:hAnsi="Times New Roman" w:cs="Times New Roman"/>
          <w:sz w:val="24"/>
          <w:szCs w:val="24"/>
        </w:rPr>
      </w:pPr>
      <w:bookmarkStart w:id="17" w:name="_heading=h.1pxezwc" w:colFirst="0" w:colLast="0"/>
      <w:bookmarkEnd w:id="17"/>
      <w:r w:rsidRPr="00246D9F">
        <w:rPr>
          <w:rFonts w:ascii="Times New Roman" w:eastAsia="Arial" w:hAnsi="Times New Roman" w:cs="Times New Roman"/>
          <w:sz w:val="24"/>
          <w:szCs w:val="24"/>
        </w:rPr>
        <w:t>Evaluación de la práctica docente</w:t>
      </w:r>
    </w:p>
    <w:p w:rsidR="00C5333C" w:rsidRPr="00246D9F" w:rsidRDefault="00C5333C">
      <w:pPr>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El profesorado del departamento valorará su práctica docente trimestralmente y, tras su pertinente análisis conjunto, se procederán a establecer e implementar las propuestas de mejora que se acuerden.</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Del mismo modo, el alumnado valorará la práctica docente una vez finalizadas la primera y segunda evaluación y establecerá sus propuestas de mejora.</w:t>
      </w:r>
    </w:p>
    <w:p w:rsidR="00C5333C" w:rsidRPr="00246D9F" w:rsidRDefault="00C5333C">
      <w:pPr>
        <w:jc w:val="both"/>
        <w:rPr>
          <w:rFonts w:ascii="Times New Roman" w:eastAsia="Arial" w:hAnsi="Times New Roman" w:cs="Times New Roman"/>
        </w:rPr>
      </w:pPr>
    </w:p>
    <w:p w:rsidR="00C5333C" w:rsidRPr="00246D9F" w:rsidRDefault="00ED4ACF">
      <w:pPr>
        <w:jc w:val="both"/>
        <w:rPr>
          <w:rFonts w:ascii="Times New Roman" w:eastAsia="Arial" w:hAnsi="Times New Roman" w:cs="Times New Roman"/>
        </w:rPr>
      </w:pPr>
      <w:r w:rsidRPr="00246D9F">
        <w:rPr>
          <w:rFonts w:ascii="Times New Roman" w:eastAsia="Arial" w:hAnsi="Times New Roman" w:cs="Times New Roman"/>
        </w:rPr>
        <w:t xml:space="preserve">Se utilizará la siguiente rúbrica </w:t>
      </w:r>
    </w:p>
    <w:p w:rsidR="00C5333C" w:rsidRPr="00246D9F" w:rsidRDefault="00C5333C">
      <w:pPr>
        <w:jc w:val="both"/>
        <w:rPr>
          <w:rFonts w:ascii="Times New Roman" w:eastAsia="Arial" w:hAnsi="Times New Roman" w:cs="Times New Roman"/>
        </w:rPr>
      </w:pPr>
    </w:p>
    <w:p w:rsidR="00C5333C" w:rsidRPr="00246D9F" w:rsidRDefault="00FD5A88">
      <w:pPr>
        <w:jc w:val="center"/>
        <w:rPr>
          <w:rFonts w:ascii="Times New Roman" w:eastAsia="Arial" w:hAnsi="Times New Roman" w:cs="Times New Roman"/>
        </w:rPr>
      </w:pPr>
      <w:hyperlink r:id="rId17">
        <w:r w:rsidR="00ED4ACF" w:rsidRPr="00246D9F">
          <w:rPr>
            <w:rFonts w:ascii="Times New Roman" w:eastAsia="Arial" w:hAnsi="Times New Roman" w:cs="Times New Roman"/>
            <w:color w:val="0D2E46"/>
            <w:u w:val="single"/>
          </w:rPr>
          <w:t>Evaluación Práctica Docente</w:t>
        </w:r>
      </w:hyperlink>
    </w:p>
    <w:p w:rsidR="00C5333C" w:rsidRDefault="00C5333C">
      <w:bookmarkStart w:id="18" w:name="_heading=h.17dp8vu" w:colFirst="0" w:colLast="0"/>
      <w:bookmarkEnd w:id="18"/>
    </w:p>
    <w:p w:rsidR="0099497E" w:rsidRDefault="00683D86">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02.75pt;height:517.5pt">
            <v:imagedata r:id="rId18" o:title="rúbrica 1"/>
          </v:shape>
        </w:pict>
      </w:r>
    </w:p>
    <w:p w:rsidR="00683D86" w:rsidRDefault="00683D86">
      <w:bookmarkStart w:id="19" w:name="_GoBack"/>
      <w:bookmarkEnd w:id="19"/>
      <w:r>
        <w:rPr>
          <w:noProof/>
        </w:rPr>
        <w:lastRenderedPageBreak/>
        <w:pict>
          <v:shape id="_x0000_s1026" type="#_x0000_t75" style="position:absolute;margin-left:0;margin-top:0;width:706.5pt;height:492.75pt;z-index:251660288;mso-position-horizontal:left;mso-position-horizontal-relative:text;mso-position-vertical-relative:text">
            <v:imagedata r:id="rId19" o:title="rúbrica 2"/>
            <w10:wrap type="square" side="right"/>
          </v:shape>
        </w:pict>
      </w:r>
      <w:r>
        <w:br w:type="textWrapping" w:clear="all"/>
      </w:r>
    </w:p>
    <w:sectPr w:rsidR="00683D86" w:rsidSect="00BE2BE6">
      <w:headerReference w:type="even" r:id="rId20"/>
      <w:headerReference w:type="default" r:id="rId21"/>
      <w:footerReference w:type="default" r:id="rId22"/>
      <w:headerReference w:type="first" r:id="rId23"/>
      <w:pgSz w:w="16838" w:h="11906" w:orient="landscape"/>
      <w:pgMar w:top="1021" w:right="725" w:bottom="1021" w:left="1021"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79AD" w:rsidRDefault="00DF79AD">
      <w:r>
        <w:separator/>
      </w:r>
    </w:p>
  </w:endnote>
  <w:endnote w:type="continuationSeparator" w:id="0">
    <w:p w:rsidR="00DF79AD" w:rsidRDefault="00DF7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ource Sans Pro Semibold">
    <w:altName w:val="Times New Roman"/>
    <w:panose1 w:val="020B06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5A88" w:rsidRDefault="00FD5A88">
    <w:pPr>
      <w:pBdr>
        <w:top w:val="nil"/>
        <w:left w:val="nil"/>
        <w:bottom w:val="nil"/>
        <w:right w:val="nil"/>
        <w:between w:val="nil"/>
      </w:pBdr>
      <w:tabs>
        <w:tab w:val="center" w:pos="4252"/>
        <w:tab w:val="right" w:pos="8504"/>
      </w:tabs>
      <w:jc w:val="center"/>
      <w:rPr>
        <w:rFonts w:ascii="Arial" w:eastAsia="Arial" w:hAnsi="Arial" w:cs="Arial"/>
        <w:smallCaps/>
        <w:color w:val="5B9BD5"/>
      </w:rPr>
    </w:pPr>
    <w:r>
      <w:rPr>
        <w:rFonts w:ascii="Arial" w:eastAsia="Arial" w:hAnsi="Arial" w:cs="Arial"/>
        <w:smallCaps/>
        <w:color w:val="000000"/>
        <w:sz w:val="20"/>
        <w:szCs w:val="20"/>
      </w:rPr>
      <w:fldChar w:fldCharType="begin"/>
    </w:r>
    <w:r>
      <w:rPr>
        <w:rFonts w:ascii="Arial" w:eastAsia="Arial" w:hAnsi="Arial" w:cs="Arial"/>
        <w:smallCaps/>
        <w:color w:val="000000"/>
        <w:sz w:val="20"/>
        <w:szCs w:val="20"/>
      </w:rPr>
      <w:instrText>PAGE</w:instrText>
    </w:r>
    <w:r>
      <w:rPr>
        <w:rFonts w:ascii="Arial" w:eastAsia="Arial" w:hAnsi="Arial" w:cs="Arial"/>
        <w:smallCaps/>
        <w:color w:val="000000"/>
        <w:sz w:val="20"/>
        <w:szCs w:val="20"/>
      </w:rPr>
      <w:fldChar w:fldCharType="separate"/>
    </w:r>
    <w:r w:rsidR="005F0C03">
      <w:rPr>
        <w:rFonts w:ascii="Arial" w:eastAsia="Arial" w:hAnsi="Arial" w:cs="Arial"/>
        <w:smallCaps/>
        <w:noProof/>
        <w:color w:val="000000"/>
        <w:sz w:val="20"/>
        <w:szCs w:val="20"/>
      </w:rPr>
      <w:t>123</w:t>
    </w:r>
    <w:r>
      <w:rPr>
        <w:rFonts w:ascii="Arial" w:eastAsia="Arial" w:hAnsi="Arial" w:cs="Arial"/>
        <w:smallCaps/>
        <w:color w:val="000000"/>
        <w:sz w:val="20"/>
        <w:szCs w:val="20"/>
      </w:rPr>
      <w:fldChar w:fldCharType="end"/>
    </w:r>
  </w:p>
  <w:p w:rsidR="00FD5A88" w:rsidRDefault="00FD5A88">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extent cx="381000" cy="381000"/>
          <wp:effectExtent l="0" t="0" r="0" b="0"/>
          <wp:docPr id="22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81000" cy="381000"/>
                  </a:xfrm>
                  <a:prstGeom prst="rect">
                    <a:avLst/>
                  </a:prstGeom>
                  <a:ln/>
                </pic:spPr>
              </pic:pic>
            </a:graphicData>
          </a:graphic>
        </wp:inline>
      </w:drawing>
    </w:r>
    <w:r>
      <w:rPr>
        <w:color w:val="000000"/>
      </w:rPr>
      <w:t xml:space="preserve">    Aprobada por el Claustro de Profesorado del I.E.S. Politécnico Jesús Marín</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79AD" w:rsidRDefault="00DF79AD">
      <w:r>
        <w:separator/>
      </w:r>
    </w:p>
  </w:footnote>
  <w:footnote w:type="continuationSeparator" w:id="0">
    <w:p w:rsidR="00DF79AD" w:rsidRDefault="00DF79A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5A88" w:rsidRDefault="00FD5A88">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alt="" style="position:absolute;margin-left:0;margin-top:0;width:492.7pt;height:492.7pt;z-index:-251656192;mso-position-horizontal:center;mso-position-horizontal-relative:margin;mso-position-vertical:center;mso-position-vertical-relative:margin">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5A88" w:rsidRDefault="00FD5A88">
    <w:pPr>
      <w:pBdr>
        <w:top w:val="nil"/>
        <w:left w:val="nil"/>
        <w:bottom w:val="nil"/>
        <w:right w:val="nil"/>
        <w:between w:val="nil"/>
      </w:pBdr>
      <w:tabs>
        <w:tab w:val="center" w:pos="4252"/>
        <w:tab w:val="right" w:pos="8504"/>
      </w:tabs>
      <w:rPr>
        <w:color w:val="000000"/>
      </w:rPr>
    </w:pPr>
    <w:r>
      <w:rPr>
        <w:noProof/>
      </w:rPr>
      <mc:AlternateContent>
        <mc:Choice Requires="wps">
          <w:drawing>
            <wp:anchor distT="45720" distB="45720" distL="114300" distR="114300" simplePos="0" relativeHeight="251656192" behindDoc="0" locked="0" layoutInCell="1" hidden="0" allowOverlap="1" wp14:anchorId="0E45D003" wp14:editId="2749B106">
              <wp:simplePos x="0" y="0"/>
              <wp:positionH relativeFrom="column">
                <wp:posOffset>1828800</wp:posOffset>
              </wp:positionH>
              <wp:positionV relativeFrom="paragraph">
                <wp:posOffset>7620</wp:posOffset>
              </wp:positionV>
              <wp:extent cx="2914650" cy="685800"/>
              <wp:effectExtent l="0" t="0" r="0" b="0"/>
              <wp:wrapSquare wrapText="bothSides" distT="45720" distB="45720" distL="114300" distR="114300"/>
              <wp:docPr id="226" name="Rectángulo 226"/>
              <wp:cNvGraphicFramePr/>
              <a:graphic xmlns:a="http://schemas.openxmlformats.org/drawingml/2006/main">
                <a:graphicData uri="http://schemas.microsoft.com/office/word/2010/wordprocessingShape">
                  <wps:wsp>
                    <wps:cNvSpPr/>
                    <wps:spPr>
                      <a:xfrm>
                        <a:off x="0" y="0"/>
                        <a:ext cx="2914650" cy="685800"/>
                      </a:xfrm>
                      <a:prstGeom prst="rect">
                        <a:avLst/>
                      </a:prstGeom>
                      <a:solidFill>
                        <a:srgbClr val="FFFFFF"/>
                      </a:solidFill>
                      <a:ln>
                        <a:noFill/>
                      </a:ln>
                    </wps:spPr>
                    <wps:txbx>
                      <w:txbxContent>
                        <w:p w:rsidR="00FD5A88" w:rsidRDefault="00FD5A88">
                          <w:pPr>
                            <w:ind w:right="195"/>
                            <w:jc w:val="center"/>
                            <w:textDirection w:val="btLr"/>
                            <w:rPr>
                              <w:b/>
                              <w:color w:val="2F5496"/>
                            </w:rPr>
                          </w:pPr>
                          <w:r>
                            <w:rPr>
                              <w:b/>
                              <w:color w:val="2F5496"/>
                            </w:rPr>
                            <w:t>PROGRAMACIÓN DIDÁCTICA</w:t>
                          </w:r>
                        </w:p>
                        <w:p w:rsidR="00FD5A88" w:rsidRDefault="00FD5A88">
                          <w:pPr>
                            <w:ind w:right="195"/>
                            <w:jc w:val="center"/>
                            <w:textDirection w:val="btLr"/>
                          </w:pPr>
                          <w:r>
                            <w:rPr>
                              <w:b/>
                              <w:color w:val="2F5496"/>
                            </w:rPr>
                            <w:t>1º Bachillerato. Curso 2022/23</w:t>
                          </w:r>
                        </w:p>
                        <w:p w:rsidR="00FD5A88" w:rsidRDefault="00FD5A88">
                          <w:pPr>
                            <w:ind w:right="195"/>
                            <w:jc w:val="center"/>
                            <w:textDirection w:val="btLr"/>
                          </w:pPr>
                          <w:r>
                            <w:rPr>
                              <w:b/>
                              <w:color w:val="2F5496"/>
                            </w:rPr>
                            <w:t>Departamento de Inglés</w:t>
                          </w:r>
                        </w:p>
                        <w:p w:rsidR="00FD5A88" w:rsidRDefault="00FD5A88">
                          <w:pPr>
                            <w:textDirection w:val="btLr"/>
                          </w:pPr>
                        </w:p>
                      </w:txbxContent>
                    </wps:txbx>
                    <wps:bodyPr spcFirstLastPara="1" wrap="square" lIns="91425" tIns="45700" rIns="91425" bIns="45700" anchor="t" anchorCtr="0">
                      <a:noAutofit/>
                    </wps:bodyPr>
                  </wps:wsp>
                </a:graphicData>
              </a:graphic>
            </wp:anchor>
          </w:drawing>
        </mc:Choice>
        <mc:Fallback>
          <w:pict>
            <v:rect w14:anchorId="0E45D003" id="Rectángulo 226" o:spid="_x0000_s1027" style="position:absolute;margin-left:2in;margin-top:.6pt;width:229.5pt;height:54pt;z-index:2516561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" stroked="f">
              <v:textbox inset="2.53958mm,1.2694mm,2.53958mm,1.2694mm">
                <w:txbxContent>
                  <w:p w:rsidR="00246D9F" w:rsidRDefault="00246D9F">
                    <w:pPr>
                      <w:ind w:right="195"/>
                      <w:jc w:val="center"/>
                      <w:textDirection w:val="btLr"/>
                      <w:rPr>
                        <w:b/>
                        <w:color w:val="2F5496"/>
                      </w:rPr>
                    </w:pPr>
                    <w:r>
                      <w:rPr>
                        <w:b/>
                        <w:color w:val="2F5496"/>
                      </w:rPr>
                      <w:t>PROGRAMACIÓN DIDÁCTICA</w:t>
                    </w:r>
                  </w:p>
                  <w:p w:rsidR="00246D9F" w:rsidRDefault="00246D9F">
                    <w:pPr>
                      <w:ind w:right="195"/>
                      <w:jc w:val="center"/>
                      <w:textDirection w:val="btLr"/>
                    </w:pPr>
                    <w:r>
                      <w:rPr>
                        <w:b/>
                        <w:color w:val="2F5496"/>
                      </w:rPr>
                      <w:t>1º Bachillerato. Curso 2022/23</w:t>
                    </w:r>
                  </w:p>
                  <w:p w:rsidR="00246D9F" w:rsidRDefault="00246D9F">
                    <w:pPr>
                      <w:ind w:right="195"/>
                      <w:jc w:val="center"/>
                      <w:textDirection w:val="btLr"/>
                    </w:pPr>
                    <w:r>
                      <w:rPr>
                        <w:b/>
                        <w:color w:val="2F5496"/>
                      </w:rPr>
                      <w:t>Departamento de Inglés</w:t>
                    </w:r>
                  </w:p>
                  <w:p w:rsidR="00246D9F" w:rsidRDefault="00246D9F">
                    <w:pPr>
                      <w:textDirection w:val="btLr"/>
                    </w:pPr>
                  </w:p>
                </w:txbxContent>
              </v:textbox>
              <w10:wrap type="square"/>
            </v:rect>
          </w:pict>
        </mc:Fallback>
      </mc:AlternateContent>
    </w:r>
    <w:r>
      <w:rPr>
        <w:noProof/>
      </w:rPr>
      <mc:AlternateContent>
        <mc:Choice Requires="wps">
          <w:drawing>
            <wp:anchor distT="0" distB="0" distL="114300" distR="114300" simplePos="0" relativeHeight="251655168" behindDoc="0" locked="0" layoutInCell="1" hidden="0" allowOverlap="1" wp14:anchorId="0E5FD57C" wp14:editId="0D8DA6D4">
              <wp:simplePos x="0" y="0"/>
              <wp:positionH relativeFrom="column">
                <wp:posOffset>4800600</wp:posOffset>
              </wp:positionH>
              <wp:positionV relativeFrom="paragraph">
                <wp:posOffset>254000</wp:posOffset>
              </wp:positionV>
              <wp:extent cx="1417320" cy="439420"/>
              <wp:effectExtent l="0" t="0" r="0" b="0"/>
              <wp:wrapTopAndBottom distT="0" distB="0"/>
              <wp:docPr id="225" name="Rectángulo 225"/>
              <wp:cNvGraphicFramePr/>
              <a:graphic xmlns:a="http://schemas.openxmlformats.org/drawingml/2006/main">
                <a:graphicData uri="http://schemas.microsoft.com/office/word/2010/wordprocessingShape">
                  <wps:wsp>
                    <wps:cNvSpPr/>
                    <wps:spPr>
                      <a:xfrm>
                        <a:off x="4642103" y="3565053"/>
                        <a:ext cx="1407795" cy="429895"/>
                      </a:xfrm>
                      <a:prstGeom prst="rect">
                        <a:avLst/>
                      </a:prstGeom>
                      <a:noFill/>
                      <a:ln>
                        <a:noFill/>
                      </a:ln>
                    </wps:spPr>
                    <wps:txbx>
                      <w:txbxContent>
                        <w:p w:rsidR="00FD5A88" w:rsidRDefault="00FD5A88">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FD5A88" w:rsidRDefault="00FD5A88">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FD5A88" w:rsidRDefault="00FD5A88">
                          <w:pPr>
                            <w:spacing w:after="282" w:line="275" w:lineRule="auto"/>
                            <w:textDirection w:val="btLr"/>
                          </w:pPr>
                        </w:p>
                      </w:txbxContent>
                    </wps:txbx>
                    <wps:bodyPr spcFirstLastPara="1" wrap="square" lIns="0" tIns="0" rIns="0" bIns="0" anchor="ctr" anchorCtr="0">
                      <a:noAutofit/>
                    </wps:bodyPr>
                  </wps:wsp>
                </a:graphicData>
              </a:graphic>
            </wp:anchor>
          </w:drawing>
        </mc:Choice>
        <mc:Fallback>
          <w:pict>
            <v:rect w14:anchorId="0E5FD57C" id="Rectángulo 225" o:spid="_x0000_s1028" style="position:absolute;margin-left:378pt;margin-top:20pt;width:111.6pt;height:34.6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" filled="f" stroked="f">
              <v:textbox inset="0,0,0,0">
                <w:txbxContent>
                  <w:p w:rsidR="00246D9F" w:rsidRDefault="00246D9F">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246D9F" w:rsidRDefault="00246D9F">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246D9F" w:rsidRDefault="00246D9F">
                    <w:pPr>
                      <w:spacing w:after="282" w:line="275" w:lineRule="auto"/>
                      <w:textDirection w:val="btLr"/>
                    </w:pPr>
                  </w:p>
                </w:txbxContent>
              </v:textbox>
              <w10:wrap type="topAndBottom"/>
            </v:rect>
          </w:pict>
        </mc:Fallback>
      </mc:AlternateContent>
    </w:r>
    <w:r>
      <w:rPr>
        <w:noProof/>
      </w:rPr>
      <w:drawing>
        <wp:anchor distT="0" distB="0" distL="114300" distR="114300" simplePos="0" relativeHeight="251657216" behindDoc="0" locked="0" layoutInCell="1" hidden="0" allowOverlap="1" wp14:anchorId="2CDF3ADF" wp14:editId="0AE23B6E">
          <wp:simplePos x="0" y="0"/>
          <wp:positionH relativeFrom="column">
            <wp:posOffset>-46989</wp:posOffset>
          </wp:positionH>
          <wp:positionV relativeFrom="paragraph">
            <wp:posOffset>65405</wp:posOffset>
          </wp:positionV>
          <wp:extent cx="1511935" cy="914400"/>
          <wp:effectExtent l="0" t="0" r="0" b="0"/>
          <wp:wrapSquare wrapText="bothSides" distT="0" distB="0" distL="114300" distR="114300"/>
          <wp:docPr id="22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1511935" cy="914400"/>
                  </a:xfrm>
                  <a:prstGeom prst="rect">
                    <a:avLst/>
                  </a:prstGeom>
                  <a:ln/>
                </pic:spPr>
              </pic:pic>
            </a:graphicData>
          </a:graphic>
        </wp:anchor>
      </w:drawing>
    </w:r>
  </w:p>
  <w:p w:rsidR="00FD5A88" w:rsidRDefault="00FD5A88">
    <w:pPr>
      <w:pBdr>
        <w:top w:val="nil"/>
        <w:left w:val="nil"/>
        <w:bottom w:val="nil"/>
        <w:right w:val="nil"/>
        <w:between w:val="nil"/>
      </w:pBdr>
      <w:tabs>
        <w:tab w:val="center" w:pos="4819"/>
        <w:tab w:val="right" w:pos="9638"/>
      </w:tabs>
      <w:rPr>
        <w:color w:val="000000"/>
        <w:sz w:val="20"/>
        <w:szCs w:val="20"/>
      </w:rPr>
    </w:pPr>
    <w:r>
      <w:tab/>
    </w:r>
  </w:p>
  <w:p w:rsidR="00FD5A88" w:rsidRDefault="00FD5A88">
    <w:pPr>
      <w:pBdr>
        <w:top w:val="nil"/>
        <w:left w:val="nil"/>
        <w:bottom w:val="nil"/>
        <w:right w:val="nil"/>
        <w:between w:val="nil"/>
      </w:pBdr>
      <w:tabs>
        <w:tab w:val="center" w:pos="4252"/>
        <w:tab w:val="right" w:pos="8504"/>
      </w:tabs>
      <w:rPr>
        <w:color w:val="00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alt="" style="position:absolute;margin-left:.2pt;margin-top:49.9pt;width:492.7pt;height:492.7pt;z-index:-251658240;mso-position-horizontal-relative:margin;mso-position-vertical-relative:margin">
          <v:imagedata r:id="rId2" o:title="image3" gain="19661f" blacklevel="22938f"/>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5A88" w:rsidRDefault="00FD5A88">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margin-left:0;margin-top:0;width:492.7pt;height:492.7pt;z-index:-251657216;mso-position-horizontal:center;mso-position-horizontal-relative:margin;mso-position-vertical:center;mso-position-vertical-relative:margin">
          <v:imagedata r:id="rId1" o:title="image2"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943A5"/>
    <w:multiLevelType w:val="multilevel"/>
    <w:tmpl w:val="AE9044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CEE7CB8"/>
    <w:multiLevelType w:val="multilevel"/>
    <w:tmpl w:val="D1F8B5CE"/>
    <w:lvl w:ilvl="0">
      <w:start w:val="9"/>
      <w:numFmt w:val="decimal"/>
      <w:lvlText w:val="%1"/>
      <w:lvlJc w:val="left"/>
      <w:pPr>
        <w:ind w:left="360" w:hanging="360"/>
      </w:pPr>
    </w:lvl>
    <w:lvl w:ilvl="1">
      <w:start w:val="1"/>
      <w:numFmt w:val="decimal"/>
      <w:lvlText w:val="%1.%2"/>
      <w:lvlJc w:val="left"/>
      <w:pPr>
        <w:ind w:left="360" w:hanging="360"/>
      </w:pPr>
      <w:rPr>
        <w:rFonts w:ascii="Times New Roman" w:eastAsia="Times New Roman" w:hAnsi="Times New Roman" w:cs="Times New Roman"/>
        <w:b w:val="0"/>
        <w:i w:val="0"/>
        <w:color w:val="80808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20BC0EBA"/>
    <w:multiLevelType w:val="multilevel"/>
    <w:tmpl w:val="6E24D43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FA2469E"/>
    <w:multiLevelType w:val="multilevel"/>
    <w:tmpl w:val="A606AA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33C"/>
    <w:rsid w:val="00246D9F"/>
    <w:rsid w:val="00337DDC"/>
    <w:rsid w:val="003B14AA"/>
    <w:rsid w:val="003F549D"/>
    <w:rsid w:val="00496E15"/>
    <w:rsid w:val="00567DF0"/>
    <w:rsid w:val="005F0C03"/>
    <w:rsid w:val="00683D86"/>
    <w:rsid w:val="00712597"/>
    <w:rsid w:val="0099497E"/>
    <w:rsid w:val="00AA2297"/>
    <w:rsid w:val="00BE2BE6"/>
    <w:rsid w:val="00C32549"/>
    <w:rsid w:val="00C5333C"/>
    <w:rsid w:val="00CE310E"/>
    <w:rsid w:val="00DF79AD"/>
    <w:rsid w:val="00ED4ACF"/>
    <w:rsid w:val="00FD5A8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D891C4B"/>
  <w15:docId w15:val="{99E07759-59F4-442B-9B81-1B881D159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4F9A"/>
  </w:style>
  <w:style w:type="paragraph" w:styleId="Ttulo1">
    <w:name w:val="heading 1"/>
    <w:basedOn w:val="Normal"/>
    <w:next w:val="Normal"/>
    <w:link w:val="Ttulo1Car"/>
    <w:uiPriority w:val="9"/>
    <w:qFormat/>
    <w:rsid w:val="00E6387C"/>
    <w:pPr>
      <w:keepNext/>
      <w:keepLines/>
      <w:spacing w:before="240"/>
      <w:outlineLvl w:val="0"/>
    </w:pPr>
    <w:rPr>
      <w:rFonts w:asciiTheme="majorHAnsi" w:eastAsiaTheme="majorEastAsia" w:hAnsiTheme="majorHAnsi" w:cstheme="majorBidi"/>
      <w:color w:val="032348" w:themeColor="accent1" w:themeShade="BF"/>
      <w:sz w:val="32"/>
      <w:szCs w:val="32"/>
    </w:rPr>
  </w:style>
  <w:style w:type="paragraph" w:styleId="Ttulo2">
    <w:name w:val="heading 2"/>
    <w:basedOn w:val="Normal"/>
    <w:next w:val="Normal"/>
    <w:link w:val="Ttulo2Car"/>
    <w:uiPriority w:val="9"/>
    <w:semiHidden/>
    <w:unhideWhenUsed/>
    <w:qFormat/>
    <w:rsid w:val="00E6387C"/>
    <w:pPr>
      <w:keepNext/>
      <w:keepLines/>
      <w:spacing w:before="40"/>
      <w:outlineLvl w:val="1"/>
    </w:pPr>
    <w:rPr>
      <w:rFonts w:asciiTheme="majorHAnsi" w:eastAsiaTheme="majorEastAsia" w:hAnsiTheme="majorHAnsi" w:cstheme="majorBidi"/>
      <w:color w:val="032348" w:themeColor="accent1" w:themeShade="BF"/>
      <w:sz w:val="26"/>
      <w:szCs w:val="26"/>
    </w:rPr>
  </w:style>
  <w:style w:type="paragraph" w:styleId="Ttulo3">
    <w:name w:val="heading 3"/>
    <w:basedOn w:val="Normal"/>
    <w:next w:val="Normal"/>
    <w:link w:val="Ttulo3Car"/>
    <w:uiPriority w:val="9"/>
    <w:semiHidden/>
    <w:unhideWhenUsed/>
    <w:qFormat/>
    <w:rsid w:val="00E6387C"/>
    <w:pPr>
      <w:keepNext/>
      <w:keepLines/>
      <w:spacing w:before="40"/>
      <w:outlineLvl w:val="2"/>
    </w:pPr>
    <w:rPr>
      <w:rFonts w:asciiTheme="majorHAnsi" w:eastAsiaTheme="majorEastAsia" w:hAnsiTheme="majorHAnsi" w:cstheme="majorBidi"/>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E6387C"/>
    <w:rPr>
      <w:rFonts w:asciiTheme="majorHAnsi" w:eastAsiaTheme="majorEastAsia" w:hAnsiTheme="majorHAnsi"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rsid w:val="00A4068E"/>
    <w:pPr>
      <w:ind w:left="106"/>
    </w:pPr>
  </w:style>
  <w:style w:type="character" w:customStyle="1" w:styleId="Ttulo2Car">
    <w:name w:val="Título 2 Car"/>
    <w:basedOn w:val="Fuentedeprrafopredeter"/>
    <w:link w:val="Ttulo2"/>
    <w:uiPriority w:val="9"/>
    <w:semiHidden/>
    <w:rsid w:val="00E6387C"/>
    <w:rPr>
      <w:rFonts w:asciiTheme="majorHAnsi" w:eastAsiaTheme="majorEastAsia" w:hAnsiTheme="majorHAnsi" w:cstheme="majorBidi"/>
      <w:color w:val="032348" w:themeColor="accent1" w:themeShade="BF"/>
      <w:sz w:val="26"/>
      <w:szCs w:val="26"/>
    </w:rPr>
  </w:style>
  <w:style w:type="character" w:customStyle="1" w:styleId="Ttulo3Car">
    <w:name w:val="Título 3 Car"/>
    <w:basedOn w:val="Fuentedeprrafopredeter"/>
    <w:link w:val="Ttulo3"/>
    <w:uiPriority w:val="9"/>
    <w:semiHidden/>
    <w:rsid w:val="00E6387C"/>
    <w:rPr>
      <w:rFonts w:asciiTheme="majorHAnsi" w:eastAsiaTheme="majorEastAsia" w:hAnsiTheme="majorHAnsi" w:cstheme="majorBidi"/>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Descripcin">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E6387C"/>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UnresolvedMention">
    <w:name w:val="Unresolved Mention"/>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34"/>
    <w:qFormat/>
    <w:rsid w:val="00405E55"/>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5421932">
      <w:bodyDiv w:val="1"/>
      <w:marLeft w:val="0"/>
      <w:marRight w:val="0"/>
      <w:marTop w:val="0"/>
      <w:marBottom w:val="0"/>
      <w:divBdr>
        <w:top w:val="none" w:sz="0" w:space="0" w:color="auto"/>
        <w:left w:val="none" w:sz="0" w:space="0" w:color="auto"/>
        <w:bottom w:val="none" w:sz="0" w:space="0" w:color="auto"/>
        <w:right w:val="none" w:sz="0" w:space="0" w:color="auto"/>
      </w:divBdr>
      <w:divsChild>
        <w:div w:id="1590193048">
          <w:marLeft w:val="0"/>
          <w:marRight w:val="0"/>
          <w:marTop w:val="0"/>
          <w:marBottom w:val="0"/>
          <w:divBdr>
            <w:top w:val="none" w:sz="0" w:space="0" w:color="auto"/>
            <w:left w:val="none" w:sz="0" w:space="0" w:color="auto"/>
            <w:bottom w:val="none" w:sz="0" w:space="0" w:color="auto"/>
            <w:right w:val="none" w:sz="0" w:space="0" w:color="auto"/>
          </w:divBdr>
        </w:div>
        <w:div w:id="1295141973">
          <w:marLeft w:val="0"/>
          <w:marRight w:val="0"/>
          <w:marTop w:val="0"/>
          <w:marBottom w:val="0"/>
          <w:divBdr>
            <w:top w:val="none" w:sz="0" w:space="0" w:color="auto"/>
            <w:left w:val="none" w:sz="0" w:space="0" w:color="auto"/>
            <w:bottom w:val="none" w:sz="0" w:space="0" w:color="auto"/>
            <w:right w:val="none" w:sz="0" w:space="0" w:color="auto"/>
          </w:divBdr>
        </w:div>
        <w:div w:id="180638898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boe.es/boe/dias/2021/11/17/pdfs/BOE-A-2021-18812.pdf" TargetMode="External"/><Relationship Id="rId18" Type="http://schemas.openxmlformats.org/officeDocument/2006/relationships/image" Target="media/image1.png"/><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s://www.boe.es/buscar/pdf/2022/BOE-A-2022-5521-consolidado.pdf" TargetMode="External"/><Relationship Id="rId17" Type="http://schemas.openxmlformats.org/officeDocument/2006/relationships/hyperlink" Target="https://docs.google.com/document/d/1aID26dafXJ8rz8bXzG3b0PWfDZlEL4w5/edit?usp=sharing&amp;ouid=105895126224015173191&amp;rtpof=true&amp;sd=tru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blogsaverroes.juntadeandalucia.es/ellocodelamochila/lomloe/la-rubricacion-de-los-criterios-de-evaluacio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boe.es/buscar/pdf/2022/BOE-A-2022-4975-consolidado.pdf"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anpeandalucia.es/openFile.php?link=notices/att/1/instruccion13-2022organizacionbachillerato_t1657715309_1_4.pdf" TargetMode="External"/><Relationship Id="rId23" Type="http://schemas.openxmlformats.org/officeDocument/2006/relationships/header" Target="header3.xml"/><Relationship Id="rId10" Type="http://schemas.openxmlformats.org/officeDocument/2006/relationships/hyperlink" Target="https://www.boe.es/boe/dias/2020/12/30/pdfs/BOE-A-2020-17264.pdf" TargetMode="Externa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https://drive.google.com/file/d/1XmPPk70W-e16ZVR9UhKhNcDU-Gt4dXSt/view?usp=sharing" TargetMode="External"/><Relationship Id="rId14" Type="http://schemas.openxmlformats.org/officeDocument/2006/relationships/hyperlink" Target="https://www.adideandalucia.es/normas/instruc/Instruccion1-2022OrganizacionESO.pdf"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DpnD0KBvgxrhBgn/jMZYvuE89Q==">AMUW2mX61ranrbHQ2VLdw2XIQMkA3nwaJvTYl+kBXJCFr2VtppX29h42AgR1NlnqzXhsftW6NB/IWBXOmch/SFU+xgxjOEZlo2iKFqK7O7CYKlPECjq3gy2u6T5YOskmSp4YKCDxmoQ3z+fQaKx3qTIhaQoMObUy43OQchv6QvilXYGI0PYb0KxCuDOgt1QZAQWHXSRsdUQsjmZeUl2k2qFm9SRB7BYcIpaJ74JhKM7JZJ1UeNdQOtouBrdaZrbvV9K6R166fl01hKhNc3uJD72V925TNQ0tfMbYQ8VpLNjQTNudQ+jC2gAfgria3dzikt6MosDGI2zY+x9o8GhLtJa3paHFgi9DqCRU8gmd98XJmFP1QYt6TZWdoHDfyznF+vKfPQhaDvk2</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5EAEA94-017C-4B62-9F44-F7CF55FA3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34575</Words>
  <Characters>190164</Characters>
  <Application>Microsoft Office Word</Application>
  <DocSecurity>0</DocSecurity>
  <Lines>1584</Lines>
  <Paragraphs>448</Paragraphs>
  <ScaleCrop>false</ScaleCrop>
  <HeadingPairs>
    <vt:vector size="2" baseType="variant">
      <vt:variant>
        <vt:lpstr>Título</vt:lpstr>
      </vt:variant>
      <vt:variant>
        <vt:i4>1</vt:i4>
      </vt:variant>
    </vt:vector>
  </HeadingPairs>
  <TitlesOfParts>
    <vt:vector size="1" baseType="lpstr">
      <vt:lpstr/>
    </vt:vector>
  </TitlesOfParts>
  <Company>InKulpado666</Company>
  <LinksUpToDate>false</LinksUpToDate>
  <CharactersWithSpaces>224291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Politecnico</cp:lastModifiedBy>
  <cp:revision>4</cp:revision>
  <cp:lastPrinted>2022-11-14T10:06:00Z</cp:lastPrinted>
  <dcterms:created xsi:type="dcterms:W3CDTF">2022-11-14T10:05:00Z</dcterms:created>
  <dcterms:modified xsi:type="dcterms:W3CDTF">2022-11-14T10:06:00Z</dcterms:modified>
</cp:coreProperties>
</file>